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57D9" w14:textId="1933CB54" w:rsidR="00382AD7" w:rsidRPr="0021519F" w:rsidRDefault="000974C6" w:rsidP="00382AD7">
      <w:pPr>
        <w:spacing w:line="360" w:lineRule="auto"/>
        <w:rPr>
          <w:rFonts w:ascii="Verdana" w:hAnsi="Verdana"/>
          <w:b/>
          <w:szCs w:val="20"/>
          <w:lang w:val="es-ES"/>
        </w:rPr>
      </w:pPr>
      <w:r w:rsidRPr="0021519F">
        <w:rPr>
          <w:rFonts w:ascii="Verdana" w:hAnsi="Verdana"/>
          <w:b/>
          <w:szCs w:val="20"/>
          <w:lang w:val="es-ES"/>
        </w:rPr>
        <w:t>Distec continúa su senda de crecimiento</w:t>
      </w:r>
    </w:p>
    <w:p w14:paraId="730C1653" w14:textId="77777777" w:rsidR="000974C6" w:rsidRPr="0021519F" w:rsidRDefault="000974C6" w:rsidP="00382AD7">
      <w:pPr>
        <w:spacing w:line="360" w:lineRule="auto"/>
        <w:rPr>
          <w:rFonts w:ascii="Verdana" w:hAnsi="Verdana"/>
          <w:szCs w:val="20"/>
          <w:lang w:val="es-ES"/>
        </w:rPr>
      </w:pPr>
    </w:p>
    <w:p w14:paraId="64ED4929" w14:textId="27D95580" w:rsidR="00382AD7" w:rsidRPr="0021519F" w:rsidRDefault="000974C6" w:rsidP="00382AD7">
      <w:pPr>
        <w:spacing w:line="360" w:lineRule="auto"/>
        <w:rPr>
          <w:rFonts w:ascii="Verdana" w:hAnsi="Verdana"/>
          <w:b/>
          <w:szCs w:val="20"/>
          <w:lang w:val="es-ES"/>
        </w:rPr>
      </w:pPr>
      <w:r w:rsidRPr="0021519F">
        <w:rPr>
          <w:rFonts w:ascii="Verdana" w:hAnsi="Verdana"/>
          <w:b/>
          <w:szCs w:val="20"/>
          <w:lang w:val="es-ES"/>
        </w:rPr>
        <w:t xml:space="preserve">Distec presentará soluciones innovadoras de sistemas TFT en Integrated Systems </w:t>
      </w:r>
      <w:proofErr w:type="spellStart"/>
      <w:r w:rsidRPr="0021519F">
        <w:rPr>
          <w:rFonts w:ascii="Verdana" w:hAnsi="Verdana"/>
          <w:b/>
          <w:szCs w:val="20"/>
          <w:lang w:val="es-ES"/>
        </w:rPr>
        <w:t>Europe</w:t>
      </w:r>
      <w:proofErr w:type="spellEnd"/>
      <w:r w:rsidRPr="0021519F">
        <w:rPr>
          <w:rFonts w:ascii="Verdana" w:hAnsi="Verdana"/>
          <w:b/>
          <w:szCs w:val="20"/>
          <w:lang w:val="es-ES"/>
        </w:rPr>
        <w:t xml:space="preserve"> 2018 en </w:t>
      </w:r>
      <w:proofErr w:type="spellStart"/>
      <w:r w:rsidRPr="0021519F">
        <w:rPr>
          <w:rFonts w:ascii="Verdana" w:hAnsi="Verdana"/>
          <w:b/>
          <w:szCs w:val="20"/>
          <w:lang w:val="es-ES"/>
        </w:rPr>
        <w:t>Amsterdam</w:t>
      </w:r>
      <w:proofErr w:type="spellEnd"/>
    </w:p>
    <w:p w14:paraId="57B1E48B" w14:textId="77777777" w:rsidR="000974C6" w:rsidRPr="0021519F" w:rsidRDefault="000974C6" w:rsidP="00382AD7">
      <w:pPr>
        <w:spacing w:line="360" w:lineRule="auto"/>
        <w:rPr>
          <w:rFonts w:ascii="Verdana" w:hAnsi="Verdana"/>
          <w:szCs w:val="20"/>
          <w:lang w:val="es-ES"/>
        </w:rPr>
      </w:pPr>
    </w:p>
    <w:p w14:paraId="2BBF1DE1" w14:textId="3C2F5AD0" w:rsidR="00382AD7" w:rsidRPr="0021519F" w:rsidRDefault="000974C6" w:rsidP="00382AD7">
      <w:pPr>
        <w:spacing w:line="360" w:lineRule="auto"/>
        <w:rPr>
          <w:rFonts w:ascii="Verdana" w:hAnsi="Verdana"/>
          <w:szCs w:val="20"/>
          <w:lang w:val="es-ES"/>
        </w:rPr>
      </w:pPr>
      <w:proofErr w:type="spellStart"/>
      <w:r w:rsidRPr="0021519F">
        <w:rPr>
          <w:rFonts w:ascii="Verdana" w:hAnsi="Verdana"/>
          <w:szCs w:val="20"/>
          <w:lang w:val="es-ES"/>
        </w:rPr>
        <w:t>Germering</w:t>
      </w:r>
      <w:proofErr w:type="spellEnd"/>
      <w:r w:rsidR="00374407">
        <w:rPr>
          <w:rFonts w:ascii="Verdana" w:hAnsi="Verdana"/>
          <w:szCs w:val="20"/>
          <w:lang w:val="es-ES"/>
        </w:rPr>
        <w:t xml:space="preserve"> (Alemania) 19</w:t>
      </w:r>
      <w:r w:rsidRPr="0021519F">
        <w:rPr>
          <w:rFonts w:ascii="Verdana" w:hAnsi="Verdana"/>
          <w:szCs w:val="20"/>
          <w:lang w:val="es-ES"/>
        </w:rPr>
        <w:t xml:space="preserve"> de enero de 2018 - Distec </w:t>
      </w:r>
      <w:proofErr w:type="spellStart"/>
      <w:r w:rsidRPr="0021519F">
        <w:rPr>
          <w:rFonts w:ascii="Verdana" w:hAnsi="Verdana"/>
          <w:szCs w:val="20"/>
          <w:lang w:val="es-ES"/>
        </w:rPr>
        <w:t>GmbH</w:t>
      </w:r>
      <w:proofErr w:type="spellEnd"/>
      <w:r w:rsidRPr="0021519F">
        <w:rPr>
          <w:rFonts w:ascii="Verdana" w:hAnsi="Verdana"/>
          <w:szCs w:val="20"/>
          <w:lang w:val="es-ES"/>
        </w:rPr>
        <w:t xml:space="preserve">, especialista alemán líder en pantallas planas TFT y soluciones de sistemas para aplicaciones industriales y multimedia, continuará su exitoso curso en 2018: "Con nuevos proyectos de señalización digital de nuestros leales y satisfechos clientes, así como nuevos compradores, incluidos empresas de renombre en el sector minorista, Distec ha generado un crecimiento de dos dígitos en ventas y ganancias a partir de finales de 2017 ", declaró Axel </w:t>
      </w:r>
      <w:proofErr w:type="spellStart"/>
      <w:r w:rsidRPr="0021519F">
        <w:rPr>
          <w:rFonts w:ascii="Verdana" w:hAnsi="Verdana"/>
          <w:szCs w:val="20"/>
          <w:lang w:val="es-ES"/>
        </w:rPr>
        <w:t>Schaefer</w:t>
      </w:r>
      <w:proofErr w:type="spellEnd"/>
      <w:r w:rsidRPr="0021519F">
        <w:rPr>
          <w:rFonts w:ascii="Verdana" w:hAnsi="Verdana"/>
          <w:szCs w:val="20"/>
          <w:lang w:val="es-ES"/>
        </w:rPr>
        <w:t xml:space="preserve">, Head of Monitor </w:t>
      </w:r>
      <w:proofErr w:type="spellStart"/>
      <w:r w:rsidRPr="0021519F">
        <w:rPr>
          <w:rFonts w:ascii="Verdana" w:hAnsi="Verdana"/>
          <w:szCs w:val="20"/>
          <w:lang w:val="es-ES"/>
        </w:rPr>
        <w:t>Solutions</w:t>
      </w:r>
      <w:proofErr w:type="spellEnd"/>
      <w:r w:rsidRPr="0021519F">
        <w:rPr>
          <w:rFonts w:ascii="Verdana" w:hAnsi="Verdana"/>
          <w:szCs w:val="20"/>
          <w:lang w:val="es-ES"/>
        </w:rPr>
        <w:t xml:space="preserve"> de Distec </w:t>
      </w:r>
      <w:proofErr w:type="spellStart"/>
      <w:r w:rsidRPr="0021519F">
        <w:rPr>
          <w:rFonts w:ascii="Verdana" w:hAnsi="Verdana"/>
          <w:szCs w:val="20"/>
          <w:lang w:val="es-ES"/>
        </w:rPr>
        <w:t>GmbH</w:t>
      </w:r>
      <w:proofErr w:type="spellEnd"/>
      <w:r w:rsidRPr="0021519F">
        <w:rPr>
          <w:rFonts w:ascii="Verdana" w:hAnsi="Verdana"/>
          <w:szCs w:val="20"/>
          <w:lang w:val="es-ES"/>
        </w:rPr>
        <w:t xml:space="preserve">. "Además, la entrada de pedidos para 2018 ya es muy prometedora". Durante el año pasado, se completó la integración de Distec en </w:t>
      </w:r>
      <w:proofErr w:type="spellStart"/>
      <w:r w:rsidRPr="0021519F">
        <w:rPr>
          <w:rFonts w:ascii="Verdana" w:hAnsi="Verdana"/>
          <w:szCs w:val="20"/>
          <w:lang w:val="es-ES"/>
        </w:rPr>
        <w:t>Fortec</w:t>
      </w:r>
      <w:proofErr w:type="spellEnd"/>
      <w:r w:rsidRPr="0021519F">
        <w:rPr>
          <w:rFonts w:ascii="Verdana" w:hAnsi="Verdana"/>
          <w:szCs w:val="20"/>
          <w:lang w:val="es-ES"/>
        </w:rPr>
        <w:t xml:space="preserve"> AG. Como miembro del Grupo </w:t>
      </w:r>
      <w:proofErr w:type="spellStart"/>
      <w:r w:rsidRPr="0021519F">
        <w:rPr>
          <w:rFonts w:ascii="Verdana" w:hAnsi="Verdana"/>
          <w:szCs w:val="20"/>
          <w:lang w:val="es-ES"/>
        </w:rPr>
        <w:t>Fortec</w:t>
      </w:r>
      <w:proofErr w:type="spellEnd"/>
      <w:r w:rsidRPr="0021519F">
        <w:rPr>
          <w:rFonts w:ascii="Verdana" w:hAnsi="Verdana"/>
          <w:szCs w:val="20"/>
          <w:lang w:val="es-ES"/>
        </w:rPr>
        <w:t>, Distec ahora puede acceder a los productos, servicios y conocimiento de una extensa red de empresas de alta tecnología y, por lo tanto, está bien posicionada para los desafíos del futuro. "Vemos nuestra ventaja en nuestra proximidad al cliente. Nuestro soporte individual y servicio para soluciones de visualización optimizadas y personalizadas en combinación con la creciente demanda persistente de sistemas de señalización digital para TPV e industriales que prometen un crecimiento y éxito continuos".</w:t>
      </w:r>
    </w:p>
    <w:p w14:paraId="1292CDBC" w14:textId="77777777" w:rsidR="000974C6" w:rsidRPr="0021519F" w:rsidRDefault="000974C6" w:rsidP="00382AD7">
      <w:pPr>
        <w:spacing w:line="360" w:lineRule="auto"/>
        <w:rPr>
          <w:rFonts w:ascii="Verdana" w:hAnsi="Verdana"/>
          <w:szCs w:val="20"/>
          <w:lang w:val="es-ES"/>
        </w:rPr>
      </w:pPr>
    </w:p>
    <w:p w14:paraId="749824A6" w14:textId="12D73AF9" w:rsidR="00382AD7" w:rsidRPr="0021519F" w:rsidRDefault="000974C6" w:rsidP="00382AD7">
      <w:pPr>
        <w:spacing w:line="360" w:lineRule="auto"/>
        <w:rPr>
          <w:rFonts w:ascii="Verdana" w:hAnsi="Verdana"/>
          <w:b/>
          <w:szCs w:val="20"/>
          <w:lang w:val="es-ES"/>
        </w:rPr>
      </w:pPr>
      <w:r w:rsidRPr="0021519F">
        <w:rPr>
          <w:rFonts w:ascii="Verdana" w:hAnsi="Verdana"/>
          <w:b/>
          <w:szCs w:val="20"/>
          <w:lang w:val="es-ES"/>
        </w:rPr>
        <w:t xml:space="preserve">Enfocados en el cliente: </w:t>
      </w:r>
      <w:proofErr w:type="spellStart"/>
      <w:r w:rsidRPr="0021519F">
        <w:rPr>
          <w:rFonts w:ascii="Verdana" w:hAnsi="Verdana"/>
          <w:b/>
          <w:szCs w:val="20"/>
          <w:lang w:val="es-ES"/>
        </w:rPr>
        <w:t>IoT</w:t>
      </w:r>
      <w:proofErr w:type="spellEnd"/>
      <w:r w:rsidRPr="0021519F">
        <w:rPr>
          <w:rFonts w:ascii="Verdana" w:hAnsi="Verdana"/>
          <w:b/>
          <w:szCs w:val="20"/>
          <w:lang w:val="es-ES"/>
        </w:rPr>
        <w:t xml:space="preserve"> POS-Line, Video Wall, UHD, Prevención de Incendios, </w:t>
      </w:r>
      <w:proofErr w:type="spellStart"/>
      <w:r w:rsidRPr="0021519F">
        <w:rPr>
          <w:rFonts w:ascii="Verdana" w:hAnsi="Verdana"/>
          <w:b/>
          <w:szCs w:val="20"/>
          <w:lang w:val="es-ES"/>
        </w:rPr>
        <w:t>HighBright</w:t>
      </w:r>
      <w:proofErr w:type="spellEnd"/>
      <w:r w:rsidRPr="0021519F">
        <w:rPr>
          <w:rFonts w:ascii="Verdana" w:hAnsi="Verdana"/>
          <w:b/>
          <w:szCs w:val="20"/>
          <w:lang w:val="es-ES"/>
        </w:rPr>
        <w:t xml:space="preserve"> e Instalación Frontal Fácil</w:t>
      </w:r>
    </w:p>
    <w:p w14:paraId="65FE296A" w14:textId="77777777" w:rsidR="000974C6" w:rsidRPr="0021519F" w:rsidRDefault="000974C6" w:rsidP="00382AD7">
      <w:pPr>
        <w:spacing w:line="360" w:lineRule="auto"/>
        <w:rPr>
          <w:rFonts w:ascii="Verdana" w:hAnsi="Verdana"/>
          <w:szCs w:val="20"/>
          <w:lang w:val="es-ES"/>
        </w:rPr>
      </w:pPr>
    </w:p>
    <w:p w14:paraId="0BC2E261" w14:textId="00FFBB05" w:rsidR="00382AD7" w:rsidRPr="0021519F" w:rsidRDefault="000974C6" w:rsidP="00382AD7">
      <w:pPr>
        <w:spacing w:line="360" w:lineRule="auto"/>
        <w:rPr>
          <w:rFonts w:ascii="Verdana" w:hAnsi="Verdana"/>
          <w:szCs w:val="20"/>
          <w:lang w:val="es-ES"/>
        </w:rPr>
      </w:pPr>
      <w:r w:rsidRPr="0021519F">
        <w:rPr>
          <w:rFonts w:ascii="Verdana" w:hAnsi="Verdana"/>
          <w:szCs w:val="20"/>
          <w:lang w:val="es-ES"/>
        </w:rPr>
        <w:t xml:space="preserve">Como socio fiable para los integradores de sistemas de señalización digital, Distec presentará su amplia cartera de innovadoras soluciones de sistemas TFT en Integrated Systems Europe (ISE), la feria internacional de integración audiovisual y electrónica. Del 6 al 9 de febrero de 2018 en el stand N182 en el pabellón 10 en </w:t>
      </w:r>
      <w:proofErr w:type="spellStart"/>
      <w:r w:rsidRPr="0021519F">
        <w:rPr>
          <w:rFonts w:ascii="Verdana" w:hAnsi="Verdana"/>
          <w:szCs w:val="20"/>
          <w:lang w:val="es-ES"/>
        </w:rPr>
        <w:t>Amsterdam</w:t>
      </w:r>
      <w:proofErr w:type="spellEnd"/>
      <w:r w:rsidRPr="0021519F">
        <w:rPr>
          <w:rFonts w:ascii="Verdana" w:hAnsi="Verdana"/>
          <w:szCs w:val="20"/>
          <w:lang w:val="es-ES"/>
        </w:rPr>
        <w:t>, Países Bajos, el experto en pantallas se enfocará en soluciones de hardware específicas para clientes en pantallas TFT para uso industrial, comercial y minorista:</w:t>
      </w:r>
      <w:r w:rsidR="00382AD7" w:rsidRPr="0021519F">
        <w:rPr>
          <w:rFonts w:ascii="Verdana" w:hAnsi="Verdana"/>
          <w:szCs w:val="20"/>
          <w:lang w:val="es-ES"/>
        </w:rPr>
        <w:br w:type="page"/>
      </w:r>
    </w:p>
    <w:p w14:paraId="4E735045" w14:textId="66FC659E" w:rsidR="00382AD7" w:rsidRPr="0021519F" w:rsidRDefault="000974C6" w:rsidP="000974C6">
      <w:pPr>
        <w:pStyle w:val="Listenabsatz"/>
        <w:numPr>
          <w:ilvl w:val="0"/>
          <w:numId w:val="12"/>
        </w:numPr>
        <w:spacing w:line="360" w:lineRule="auto"/>
        <w:rPr>
          <w:rFonts w:ascii="Verdana" w:hAnsi="Verdana"/>
          <w:szCs w:val="20"/>
          <w:lang w:val="es-ES"/>
        </w:rPr>
      </w:pPr>
      <w:r w:rsidRPr="0021519F">
        <w:rPr>
          <w:rFonts w:ascii="Verdana" w:hAnsi="Verdana"/>
          <w:szCs w:val="20"/>
          <w:lang w:val="es-ES"/>
        </w:rPr>
        <w:lastRenderedPageBreak/>
        <w:t xml:space="preserve">El monitor </w:t>
      </w:r>
      <w:r w:rsidR="00382AD7" w:rsidRPr="0021519F">
        <w:rPr>
          <w:rFonts w:ascii="Verdana" w:hAnsi="Verdana"/>
          <w:b/>
          <w:szCs w:val="20"/>
          <w:lang w:val="es-ES"/>
        </w:rPr>
        <w:t xml:space="preserve">POS-Line </w:t>
      </w:r>
      <w:proofErr w:type="spellStart"/>
      <w:r w:rsidR="00382AD7" w:rsidRPr="0021519F">
        <w:rPr>
          <w:rFonts w:ascii="Verdana" w:hAnsi="Verdana"/>
          <w:b/>
          <w:szCs w:val="20"/>
          <w:lang w:val="es-ES"/>
        </w:rPr>
        <w:t>IoT</w:t>
      </w:r>
      <w:proofErr w:type="spellEnd"/>
      <w:r w:rsidR="00382AD7" w:rsidRPr="0021519F">
        <w:rPr>
          <w:rFonts w:ascii="Verdana" w:hAnsi="Verdana"/>
          <w:szCs w:val="20"/>
          <w:lang w:val="es-ES"/>
        </w:rPr>
        <w:t xml:space="preserve"> </w:t>
      </w:r>
      <w:r w:rsidRPr="0021519F">
        <w:rPr>
          <w:rFonts w:ascii="Verdana" w:hAnsi="Verdana"/>
          <w:szCs w:val="20"/>
          <w:lang w:val="es-ES"/>
        </w:rPr>
        <w:t xml:space="preserve">compatible con </w:t>
      </w:r>
      <w:proofErr w:type="spellStart"/>
      <w:r w:rsidRPr="0021519F">
        <w:rPr>
          <w:rFonts w:ascii="Verdana" w:hAnsi="Verdana"/>
          <w:szCs w:val="20"/>
          <w:lang w:val="es-ES"/>
        </w:rPr>
        <w:t>IoT</w:t>
      </w:r>
      <w:proofErr w:type="spellEnd"/>
      <w:r w:rsidRPr="0021519F">
        <w:rPr>
          <w:rFonts w:ascii="Verdana" w:hAnsi="Verdana"/>
          <w:szCs w:val="20"/>
          <w:lang w:val="es-ES"/>
        </w:rPr>
        <w:t xml:space="preserve"> se basa en Raspberry PI y es perfectamente adecuado para aplicaciones de </w:t>
      </w:r>
      <w:proofErr w:type="spellStart"/>
      <w:r w:rsidRPr="0021519F">
        <w:rPr>
          <w:rFonts w:ascii="Verdana" w:hAnsi="Verdana"/>
          <w:szCs w:val="20"/>
          <w:lang w:val="es-ES"/>
        </w:rPr>
        <w:t>Retail</w:t>
      </w:r>
      <w:proofErr w:type="spellEnd"/>
      <w:r w:rsidRPr="0021519F">
        <w:rPr>
          <w:rFonts w:ascii="Verdana" w:hAnsi="Verdana"/>
          <w:szCs w:val="20"/>
          <w:lang w:val="es-ES"/>
        </w:rPr>
        <w:t xml:space="preserve"> 4.0 rentables. La tarjeta de controlador Artista-</w:t>
      </w:r>
      <w:proofErr w:type="spellStart"/>
      <w:r w:rsidRPr="0021519F">
        <w:rPr>
          <w:rFonts w:ascii="Verdana" w:hAnsi="Verdana"/>
          <w:szCs w:val="20"/>
          <w:lang w:val="es-ES"/>
        </w:rPr>
        <w:t>IoT</w:t>
      </w:r>
      <w:proofErr w:type="spellEnd"/>
      <w:r w:rsidRPr="0021519F">
        <w:rPr>
          <w:rFonts w:ascii="Verdana" w:hAnsi="Verdana"/>
          <w:szCs w:val="20"/>
          <w:lang w:val="es-ES"/>
        </w:rPr>
        <w:t xml:space="preserve"> ofrece una funcionalidad completa con control directo, Ethernet de 100 Mbit, reloj en tiempo real y funciones especiales como pre</w:t>
      </w:r>
      <w:r w:rsidR="0021519F">
        <w:rPr>
          <w:rFonts w:ascii="Verdana" w:hAnsi="Verdana"/>
          <w:szCs w:val="20"/>
          <w:lang w:val="es-ES"/>
        </w:rPr>
        <w:t>-</w:t>
      </w:r>
      <w:r w:rsidRPr="0021519F">
        <w:rPr>
          <w:rFonts w:ascii="Verdana" w:hAnsi="Verdana"/>
          <w:szCs w:val="20"/>
          <w:lang w:val="es-ES"/>
        </w:rPr>
        <w:t>ajuste DICOM, corrección gamma y calibración del color. Se puede integrar fácilmente en entornos existentes de Windows y Linux</w:t>
      </w:r>
      <w:r w:rsidR="00382AD7" w:rsidRPr="0021519F">
        <w:rPr>
          <w:rFonts w:ascii="Verdana" w:hAnsi="Verdana"/>
          <w:szCs w:val="20"/>
          <w:lang w:val="es-ES"/>
        </w:rPr>
        <w:t xml:space="preserve">. </w:t>
      </w:r>
    </w:p>
    <w:p w14:paraId="6700B6B4" w14:textId="77777777" w:rsidR="0021519F" w:rsidRPr="0021519F" w:rsidRDefault="000974C6" w:rsidP="000974C6">
      <w:pPr>
        <w:pStyle w:val="Listenabsatz"/>
        <w:numPr>
          <w:ilvl w:val="0"/>
          <w:numId w:val="12"/>
        </w:numPr>
        <w:spacing w:line="360" w:lineRule="auto"/>
        <w:rPr>
          <w:rFonts w:ascii="Verdana" w:hAnsi="Verdana"/>
          <w:szCs w:val="20"/>
          <w:lang w:val="es-ES"/>
        </w:rPr>
      </w:pPr>
      <w:r w:rsidRPr="0021519F">
        <w:rPr>
          <w:rFonts w:ascii="Verdana" w:hAnsi="Verdana"/>
          <w:szCs w:val="20"/>
          <w:lang w:val="es-ES"/>
        </w:rPr>
        <w:t xml:space="preserve">Las características del </w:t>
      </w:r>
      <w:r w:rsidR="00382AD7" w:rsidRPr="0021519F">
        <w:rPr>
          <w:rFonts w:ascii="Verdana" w:hAnsi="Verdana"/>
          <w:b/>
          <w:szCs w:val="20"/>
          <w:lang w:val="es-ES"/>
        </w:rPr>
        <w:t>Video Wall</w:t>
      </w:r>
      <w:r w:rsidR="00382AD7" w:rsidRPr="0021519F">
        <w:rPr>
          <w:rFonts w:ascii="Verdana" w:hAnsi="Verdana"/>
          <w:szCs w:val="20"/>
          <w:lang w:val="es-ES"/>
        </w:rPr>
        <w:t xml:space="preserve"> </w:t>
      </w:r>
      <w:r w:rsidRPr="0021519F">
        <w:rPr>
          <w:rFonts w:ascii="Verdana" w:hAnsi="Verdana"/>
          <w:szCs w:val="20"/>
          <w:lang w:val="es-ES"/>
        </w:rPr>
        <w:t>de Distec, de bajo coste, radican en su alta calidad, gracias al control 4k más moderno y al color de fábrica y la calibración del brillo. Resulta en una imagen pareja con todos los monitores en resolución Full HD. Otra característica es la instalación simple, con solo un PC / reproductor multimedia y un solo cable.</w:t>
      </w:r>
    </w:p>
    <w:p w14:paraId="4F4A2AF6" w14:textId="4A0EC803" w:rsidR="00382AD7" w:rsidRPr="0021519F" w:rsidRDefault="00382AD7" w:rsidP="0021519F">
      <w:pPr>
        <w:pStyle w:val="Listenabsatz"/>
        <w:numPr>
          <w:ilvl w:val="0"/>
          <w:numId w:val="12"/>
        </w:numPr>
        <w:spacing w:line="360" w:lineRule="auto"/>
        <w:rPr>
          <w:rFonts w:ascii="Verdana" w:hAnsi="Verdana"/>
          <w:szCs w:val="20"/>
          <w:lang w:val="es-ES"/>
        </w:rPr>
      </w:pPr>
      <w:r w:rsidRPr="0021519F">
        <w:rPr>
          <w:rFonts w:ascii="Verdana" w:hAnsi="Verdana"/>
          <w:szCs w:val="20"/>
          <w:lang w:val="es-ES"/>
        </w:rPr>
        <w:t xml:space="preserve">Distec </w:t>
      </w:r>
      <w:r w:rsidR="0021519F" w:rsidRPr="0021519F">
        <w:rPr>
          <w:rFonts w:ascii="Verdana" w:hAnsi="Verdana"/>
          <w:szCs w:val="20"/>
          <w:lang w:val="es-ES"/>
        </w:rPr>
        <w:t xml:space="preserve">integra </w:t>
      </w:r>
      <w:r w:rsidR="0021519F" w:rsidRPr="0021519F">
        <w:rPr>
          <w:rFonts w:ascii="Verdana" w:hAnsi="Verdana"/>
          <w:b/>
          <w:szCs w:val="20"/>
          <w:lang w:val="es-ES"/>
        </w:rPr>
        <w:t>pantallas U</w:t>
      </w:r>
      <w:r w:rsidRPr="0021519F">
        <w:rPr>
          <w:rFonts w:ascii="Verdana" w:hAnsi="Verdana"/>
          <w:b/>
          <w:szCs w:val="20"/>
          <w:lang w:val="es-ES"/>
        </w:rPr>
        <w:t>HD</w:t>
      </w:r>
      <w:r w:rsidRPr="0021519F">
        <w:rPr>
          <w:rFonts w:ascii="Verdana" w:hAnsi="Verdana"/>
          <w:szCs w:val="20"/>
          <w:lang w:val="es-ES"/>
        </w:rPr>
        <w:t xml:space="preserve"> </w:t>
      </w:r>
      <w:r w:rsidR="0021519F" w:rsidRPr="0021519F">
        <w:rPr>
          <w:rFonts w:ascii="Verdana" w:hAnsi="Verdana"/>
          <w:szCs w:val="20"/>
          <w:lang w:val="es-ES"/>
        </w:rPr>
        <w:t>en señalización digital de alta calidad</w:t>
      </w:r>
      <w:r w:rsidRPr="0021519F">
        <w:rPr>
          <w:rFonts w:ascii="Verdana" w:hAnsi="Verdana"/>
          <w:szCs w:val="20"/>
          <w:lang w:val="es-ES"/>
        </w:rPr>
        <w:t xml:space="preserve">. </w:t>
      </w:r>
    </w:p>
    <w:p w14:paraId="6B5EF3BC" w14:textId="341BE831" w:rsidR="00382AD7" w:rsidRPr="0021519F" w:rsidRDefault="0021519F" w:rsidP="0021519F">
      <w:pPr>
        <w:pStyle w:val="Listenabsatz"/>
        <w:numPr>
          <w:ilvl w:val="0"/>
          <w:numId w:val="12"/>
        </w:numPr>
        <w:spacing w:line="360" w:lineRule="auto"/>
        <w:rPr>
          <w:rFonts w:ascii="Verdana" w:hAnsi="Verdana"/>
          <w:szCs w:val="20"/>
          <w:lang w:val="es-ES"/>
        </w:rPr>
      </w:pPr>
      <w:r w:rsidRPr="0021519F">
        <w:rPr>
          <w:rFonts w:ascii="Verdana" w:hAnsi="Verdana"/>
          <w:szCs w:val="20"/>
          <w:lang w:val="es-ES"/>
        </w:rPr>
        <w:t xml:space="preserve">Los </w:t>
      </w:r>
      <w:r w:rsidRPr="0021519F">
        <w:rPr>
          <w:rFonts w:ascii="Verdana" w:hAnsi="Verdana"/>
          <w:b/>
          <w:szCs w:val="20"/>
          <w:lang w:val="es-ES"/>
        </w:rPr>
        <w:t>monitores B</w:t>
      </w:r>
      <w:r w:rsidR="00382AD7" w:rsidRPr="0021519F">
        <w:rPr>
          <w:rFonts w:ascii="Verdana" w:hAnsi="Verdana"/>
          <w:b/>
          <w:szCs w:val="20"/>
          <w:lang w:val="es-ES"/>
        </w:rPr>
        <w:t>LO</w:t>
      </w:r>
      <w:r w:rsidRPr="0021519F">
        <w:rPr>
          <w:rFonts w:ascii="Verdana" w:hAnsi="Verdana"/>
          <w:b/>
          <w:szCs w:val="20"/>
          <w:lang w:val="es-ES"/>
        </w:rPr>
        <w:t xml:space="preserve"> </w:t>
      </w:r>
      <w:r w:rsidRPr="0021519F">
        <w:rPr>
          <w:rFonts w:ascii="Verdana" w:hAnsi="Verdana"/>
          <w:szCs w:val="20"/>
          <w:lang w:val="es-ES"/>
        </w:rPr>
        <w:t>resistentes al fuego y optimizados para gases de combustión soportan la prueba como pantallas de información en áreas sensibles con estrictos requisitos de protección contra incendios como rutas de escape, escaleras y en el lado opuesto de los ascensores, por ejemplo, edificios públicos, hoteles, y salas de producción</w:t>
      </w:r>
      <w:r w:rsidR="00382AD7" w:rsidRPr="0021519F">
        <w:rPr>
          <w:rFonts w:ascii="Verdana" w:hAnsi="Verdana"/>
          <w:szCs w:val="20"/>
          <w:lang w:val="es-ES"/>
        </w:rPr>
        <w:t>.</w:t>
      </w:r>
    </w:p>
    <w:p w14:paraId="20DAE215" w14:textId="77777777" w:rsidR="0021519F" w:rsidRPr="0021519F" w:rsidRDefault="0021519F" w:rsidP="0021519F">
      <w:pPr>
        <w:pStyle w:val="Listenabsatz"/>
        <w:numPr>
          <w:ilvl w:val="0"/>
          <w:numId w:val="12"/>
        </w:numPr>
        <w:spacing w:line="360" w:lineRule="auto"/>
        <w:rPr>
          <w:rFonts w:ascii="Verdana" w:hAnsi="Verdana"/>
          <w:szCs w:val="20"/>
          <w:lang w:val="es-ES"/>
        </w:rPr>
      </w:pPr>
      <w:r w:rsidRPr="0021519F">
        <w:rPr>
          <w:rFonts w:ascii="Verdana" w:hAnsi="Verdana"/>
          <w:b/>
          <w:szCs w:val="20"/>
          <w:lang w:val="es-ES"/>
        </w:rPr>
        <w:t xml:space="preserve">Las pantallas TFT </w:t>
      </w:r>
      <w:proofErr w:type="spellStart"/>
      <w:r w:rsidR="00382AD7" w:rsidRPr="0021519F">
        <w:rPr>
          <w:rFonts w:ascii="Verdana" w:hAnsi="Verdana"/>
          <w:b/>
          <w:szCs w:val="20"/>
          <w:lang w:val="es-ES"/>
        </w:rPr>
        <w:t>HighBright</w:t>
      </w:r>
      <w:proofErr w:type="spellEnd"/>
      <w:r w:rsidR="00382AD7" w:rsidRPr="0021519F">
        <w:rPr>
          <w:rFonts w:ascii="Verdana" w:hAnsi="Verdana"/>
          <w:b/>
          <w:szCs w:val="20"/>
          <w:lang w:val="es-ES"/>
        </w:rPr>
        <w:t xml:space="preserve"> </w:t>
      </w:r>
      <w:r w:rsidRPr="0021519F">
        <w:rPr>
          <w:rFonts w:ascii="Verdana" w:hAnsi="Verdana"/>
          <w:szCs w:val="20"/>
          <w:lang w:val="es-ES"/>
        </w:rPr>
        <w:t xml:space="preserve">de Distec están equipadas con una potente retroiluminación LED y son excepcionalmente brillantes. A la luz del sol o la luz ambiental muy brillante, aún conservan su color y contraste, proporcionando una visualización perfecta. </w:t>
      </w:r>
    </w:p>
    <w:p w14:paraId="46D9268B" w14:textId="4DD7EAFA" w:rsidR="00382AD7" w:rsidRPr="0021519F" w:rsidRDefault="0021519F" w:rsidP="0021519F">
      <w:pPr>
        <w:pStyle w:val="Listenabsatz"/>
        <w:numPr>
          <w:ilvl w:val="0"/>
          <w:numId w:val="12"/>
        </w:numPr>
        <w:spacing w:line="360" w:lineRule="auto"/>
        <w:rPr>
          <w:rFonts w:ascii="Verdana" w:hAnsi="Verdana"/>
          <w:szCs w:val="20"/>
          <w:lang w:val="es-ES"/>
        </w:rPr>
      </w:pPr>
      <w:r w:rsidRPr="0021519F">
        <w:rPr>
          <w:rFonts w:ascii="Verdana" w:hAnsi="Verdana"/>
          <w:szCs w:val="20"/>
          <w:lang w:val="es-ES"/>
        </w:rPr>
        <w:t xml:space="preserve">Distec simplifica el montaje en la pared al proporcionar una </w:t>
      </w:r>
      <w:r w:rsidRPr="0021519F">
        <w:rPr>
          <w:rFonts w:ascii="Verdana" w:hAnsi="Verdana"/>
          <w:b/>
          <w:szCs w:val="20"/>
          <w:lang w:val="es-ES"/>
        </w:rPr>
        <w:t>instalación frontal sencilla</w:t>
      </w:r>
      <w:r w:rsidR="00382AD7" w:rsidRPr="0021519F">
        <w:rPr>
          <w:rFonts w:ascii="Verdana" w:hAnsi="Verdana"/>
          <w:szCs w:val="20"/>
          <w:lang w:val="es-ES"/>
        </w:rPr>
        <w:t xml:space="preserve"> </w:t>
      </w:r>
      <w:r w:rsidRPr="0021519F">
        <w:rPr>
          <w:rFonts w:ascii="Verdana" w:hAnsi="Verdana"/>
          <w:szCs w:val="20"/>
          <w:lang w:val="es-ES"/>
        </w:rPr>
        <w:t>ara el montaje frontal</w:t>
      </w:r>
      <w:r w:rsidR="00382AD7" w:rsidRPr="0021519F">
        <w:rPr>
          <w:rFonts w:ascii="Verdana" w:hAnsi="Verdana"/>
          <w:szCs w:val="20"/>
          <w:lang w:val="es-ES"/>
        </w:rPr>
        <w:t xml:space="preserve">. </w:t>
      </w:r>
    </w:p>
    <w:p w14:paraId="13A882B5" w14:textId="77777777" w:rsidR="00382AD7" w:rsidRPr="0021519F" w:rsidRDefault="00382AD7" w:rsidP="00382AD7">
      <w:pPr>
        <w:spacing w:line="360" w:lineRule="auto"/>
        <w:rPr>
          <w:rFonts w:ascii="Verdana" w:hAnsi="Verdana"/>
          <w:lang w:val="es-ES"/>
        </w:rPr>
      </w:pPr>
    </w:p>
    <w:p w14:paraId="42AB15EC" w14:textId="5E2D2AF6" w:rsidR="00382AD7" w:rsidRPr="0021519F" w:rsidRDefault="0021519F" w:rsidP="00382AD7">
      <w:pPr>
        <w:spacing w:line="360" w:lineRule="auto"/>
        <w:rPr>
          <w:rFonts w:ascii="Verdana" w:hAnsi="Verdana"/>
          <w:lang w:val="es-ES"/>
        </w:rPr>
      </w:pPr>
      <w:r w:rsidRPr="0021519F">
        <w:rPr>
          <w:rFonts w:ascii="Verdana" w:hAnsi="Verdana"/>
          <w:lang w:val="es-ES"/>
        </w:rPr>
        <w:t>Palabras</w:t>
      </w:r>
      <w:r w:rsidR="00374407">
        <w:rPr>
          <w:rFonts w:ascii="Verdana" w:hAnsi="Verdana"/>
          <w:lang w:val="es-ES"/>
        </w:rPr>
        <w:t>: 544</w:t>
      </w:r>
    </w:p>
    <w:p w14:paraId="3874D31B" w14:textId="77777777" w:rsidR="00382AD7" w:rsidRPr="0021519F" w:rsidRDefault="00382AD7" w:rsidP="00382AD7">
      <w:pPr>
        <w:spacing w:line="240" w:lineRule="auto"/>
        <w:rPr>
          <w:rFonts w:ascii="Verdana" w:hAnsi="Verdana"/>
          <w:b/>
          <w:lang w:val="es-ES"/>
        </w:rPr>
      </w:pPr>
    </w:p>
    <w:p w14:paraId="74D37A83" w14:textId="700691DA" w:rsidR="00382AD7" w:rsidRPr="0021519F" w:rsidRDefault="00382AD7" w:rsidP="00382AD7">
      <w:pPr>
        <w:spacing w:line="240" w:lineRule="auto"/>
        <w:rPr>
          <w:rFonts w:ascii="Verdana" w:hAnsi="Verdana"/>
          <w:b/>
          <w:lang w:val="es-ES"/>
        </w:rPr>
      </w:pPr>
      <w:r w:rsidRPr="0021519F">
        <w:rPr>
          <w:rFonts w:ascii="Verdana" w:hAnsi="Verdana"/>
          <w:b/>
          <w:lang w:val="es-ES"/>
        </w:rPr>
        <w:t>Im</w:t>
      </w:r>
      <w:r w:rsidR="0021519F" w:rsidRPr="0021519F">
        <w:rPr>
          <w:rFonts w:ascii="Verdana" w:hAnsi="Verdana"/>
          <w:b/>
          <w:lang w:val="es-ES"/>
        </w:rPr>
        <w:t>á</w:t>
      </w:r>
      <w:r w:rsidRPr="0021519F">
        <w:rPr>
          <w:rFonts w:ascii="Verdana" w:hAnsi="Verdana"/>
          <w:b/>
          <w:lang w:val="es-ES"/>
        </w:rPr>
        <w:t>ge</w:t>
      </w:r>
      <w:r w:rsidR="0021519F" w:rsidRPr="0021519F">
        <w:rPr>
          <w:rFonts w:ascii="Verdana" w:hAnsi="Verdana"/>
          <w:b/>
          <w:lang w:val="es-ES"/>
        </w:rPr>
        <w:t>n</w:t>
      </w:r>
      <w:bookmarkStart w:id="0" w:name="_GoBack"/>
      <w:bookmarkEnd w:id="0"/>
      <w:r w:rsidR="0021519F" w:rsidRPr="0021519F">
        <w:rPr>
          <w:rFonts w:ascii="Verdana" w:hAnsi="Verdana"/>
          <w:b/>
          <w:lang w:val="es-ES"/>
        </w:rPr>
        <w:t>e</w:t>
      </w:r>
      <w:r w:rsidRPr="0021519F">
        <w:rPr>
          <w:rFonts w:ascii="Verdana" w:hAnsi="Verdana"/>
          <w:b/>
          <w:lang w:val="es-ES"/>
        </w:rPr>
        <w:t>s</w:t>
      </w:r>
    </w:p>
    <w:p w14:paraId="700FED45" w14:textId="77777777" w:rsidR="00382AD7" w:rsidRPr="0021519F" w:rsidRDefault="00382AD7" w:rsidP="00382AD7">
      <w:pPr>
        <w:spacing w:line="240" w:lineRule="auto"/>
        <w:rPr>
          <w:rFonts w:ascii="Verdana" w:hAnsi="Verdana"/>
          <w:lang w:val="es-ES"/>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382AD7" w:rsidRPr="00374407" w14:paraId="2CA5F123" w14:textId="77777777" w:rsidTr="00CD53B7">
        <w:tc>
          <w:tcPr>
            <w:tcW w:w="2127" w:type="dxa"/>
            <w:shd w:val="clear" w:color="auto" w:fill="FFFFFF" w:themeFill="background1"/>
          </w:tcPr>
          <w:p w14:paraId="2E0E6FAC" w14:textId="77777777" w:rsidR="00382AD7" w:rsidRPr="0021519F" w:rsidRDefault="00382AD7" w:rsidP="00CD53B7">
            <w:pPr>
              <w:spacing w:line="240" w:lineRule="auto"/>
              <w:rPr>
                <w:rFonts w:ascii="Verdana" w:hAnsi="Verdana"/>
                <w:sz w:val="16"/>
                <w:szCs w:val="16"/>
                <w:lang w:val="es-ES"/>
              </w:rPr>
            </w:pPr>
            <w:r w:rsidRPr="0021519F">
              <w:rPr>
                <w:rFonts w:ascii="Verdana" w:hAnsi="Verdana"/>
                <w:noProof/>
                <w:sz w:val="16"/>
                <w:szCs w:val="16"/>
                <w:lang w:eastAsia="de-DE"/>
              </w:rPr>
              <w:drawing>
                <wp:inline distT="0" distB="0" distL="0" distR="0" wp14:anchorId="44BA912F" wp14:editId="4460991B">
                  <wp:extent cx="1214120" cy="1214120"/>
                  <wp:effectExtent l="0" t="0" r="5080" b="508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c-WebPost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11" w:type="dxa"/>
          </w:tcPr>
          <w:p w14:paraId="7ADED9D8" w14:textId="1012C1B0" w:rsidR="00382AD7" w:rsidRPr="0021519F" w:rsidRDefault="00382AD7" w:rsidP="00CD53B7">
            <w:pPr>
              <w:pStyle w:val="Flietext"/>
              <w:spacing w:line="240" w:lineRule="auto"/>
              <w:rPr>
                <w:rFonts w:ascii="Verdana" w:eastAsia="MS Mincho" w:hAnsi="Verdana"/>
                <w:color w:val="auto"/>
                <w:sz w:val="16"/>
                <w:szCs w:val="16"/>
                <w:lang w:val="es-ES" w:eastAsia="ja-JP"/>
              </w:rPr>
            </w:pPr>
            <w:r w:rsidRPr="0021519F">
              <w:rPr>
                <w:rFonts w:ascii="Verdana" w:hAnsi="Verdana"/>
                <w:sz w:val="16"/>
                <w:szCs w:val="16"/>
                <w:lang w:val="es-ES"/>
              </w:rPr>
              <w:t>Image</w:t>
            </w:r>
            <w:r w:rsidR="0021519F" w:rsidRPr="0021519F">
              <w:rPr>
                <w:rFonts w:ascii="Verdana" w:hAnsi="Verdana"/>
                <w:sz w:val="16"/>
                <w:szCs w:val="16"/>
                <w:lang w:val="es-ES"/>
              </w:rPr>
              <w:t>n</w:t>
            </w:r>
            <w:r w:rsidRPr="0021519F">
              <w:rPr>
                <w:rFonts w:ascii="Verdana" w:hAnsi="Verdana"/>
                <w:sz w:val="16"/>
                <w:szCs w:val="16"/>
                <w:lang w:val="es-ES"/>
              </w:rPr>
              <w:t xml:space="preserve"> 1: </w:t>
            </w:r>
            <w:r w:rsidR="0021519F" w:rsidRPr="0021519F">
              <w:rPr>
                <w:rFonts w:ascii="Verdana" w:eastAsia="MS Mincho" w:hAnsi="Verdana"/>
                <w:color w:val="auto"/>
                <w:sz w:val="16"/>
                <w:szCs w:val="16"/>
                <w:lang w:val="es-ES" w:eastAsia="ja-JP"/>
              </w:rPr>
              <w:t xml:space="preserve">Distec presentará soluciones innovadoras de sistemas TFT en Integrated Systems </w:t>
            </w:r>
            <w:proofErr w:type="spellStart"/>
            <w:r w:rsidR="0021519F" w:rsidRPr="0021519F">
              <w:rPr>
                <w:rFonts w:ascii="Verdana" w:eastAsia="MS Mincho" w:hAnsi="Verdana"/>
                <w:color w:val="auto"/>
                <w:sz w:val="16"/>
                <w:szCs w:val="16"/>
                <w:lang w:val="es-ES" w:eastAsia="ja-JP"/>
              </w:rPr>
              <w:t>Europe</w:t>
            </w:r>
            <w:proofErr w:type="spellEnd"/>
            <w:r w:rsidR="0021519F" w:rsidRPr="0021519F">
              <w:rPr>
                <w:rFonts w:ascii="Verdana" w:eastAsia="MS Mincho" w:hAnsi="Verdana"/>
                <w:color w:val="auto"/>
                <w:sz w:val="16"/>
                <w:szCs w:val="16"/>
                <w:lang w:val="es-ES" w:eastAsia="ja-JP"/>
              </w:rPr>
              <w:t xml:space="preserve"> 2018 en </w:t>
            </w:r>
            <w:proofErr w:type="spellStart"/>
            <w:r w:rsidR="0021519F" w:rsidRPr="0021519F">
              <w:rPr>
                <w:rFonts w:ascii="Verdana" w:eastAsia="MS Mincho" w:hAnsi="Verdana"/>
                <w:color w:val="auto"/>
                <w:sz w:val="16"/>
                <w:szCs w:val="16"/>
                <w:lang w:val="es-ES" w:eastAsia="ja-JP"/>
              </w:rPr>
              <w:t>Amsterdam</w:t>
            </w:r>
            <w:proofErr w:type="spellEnd"/>
          </w:p>
          <w:p w14:paraId="525834CB" w14:textId="77777777" w:rsidR="00382AD7" w:rsidRPr="0021519F" w:rsidRDefault="00382AD7" w:rsidP="00CD53B7">
            <w:pPr>
              <w:spacing w:line="240" w:lineRule="auto"/>
              <w:rPr>
                <w:rFonts w:ascii="Verdana" w:hAnsi="Verdana"/>
                <w:sz w:val="16"/>
                <w:szCs w:val="16"/>
                <w:lang w:val="es-ES"/>
              </w:rPr>
            </w:pPr>
          </w:p>
          <w:p w14:paraId="1CEE3D5E" w14:textId="77777777" w:rsidR="00382AD7" w:rsidRPr="0021519F" w:rsidRDefault="00382AD7" w:rsidP="00CD53B7">
            <w:pPr>
              <w:spacing w:line="240" w:lineRule="auto"/>
              <w:rPr>
                <w:rFonts w:ascii="Verdana" w:hAnsi="Verdana"/>
                <w:sz w:val="16"/>
                <w:szCs w:val="16"/>
                <w:lang w:val="es-ES"/>
              </w:rPr>
            </w:pPr>
          </w:p>
          <w:p w14:paraId="7AB50F05" w14:textId="77777777" w:rsidR="00382AD7" w:rsidRPr="0021519F" w:rsidRDefault="00382AD7" w:rsidP="00CD53B7">
            <w:pPr>
              <w:spacing w:line="240" w:lineRule="auto"/>
              <w:rPr>
                <w:rFonts w:ascii="Verdana" w:hAnsi="Verdana"/>
                <w:sz w:val="16"/>
                <w:szCs w:val="16"/>
                <w:lang w:val="es-ES"/>
              </w:rPr>
            </w:pPr>
            <w:r w:rsidRPr="0021519F">
              <w:rPr>
                <w:rFonts w:ascii="Verdana" w:hAnsi="Verdana"/>
                <w:sz w:val="16"/>
                <w:szCs w:val="16"/>
                <w:lang w:val="es-ES"/>
              </w:rPr>
              <w:t xml:space="preserve">Copyright: Distec </w:t>
            </w:r>
            <w:proofErr w:type="spellStart"/>
            <w:r w:rsidRPr="0021519F">
              <w:rPr>
                <w:rFonts w:ascii="Verdana" w:hAnsi="Verdana"/>
                <w:sz w:val="16"/>
                <w:szCs w:val="16"/>
                <w:lang w:val="es-ES"/>
              </w:rPr>
              <w:t>GmbH</w:t>
            </w:r>
            <w:proofErr w:type="spellEnd"/>
          </w:p>
          <w:p w14:paraId="0F0E24C9" w14:textId="7D11A1EF" w:rsidR="00382AD7" w:rsidRPr="0021519F" w:rsidRDefault="0021519F" w:rsidP="00CD53B7">
            <w:pPr>
              <w:spacing w:line="240" w:lineRule="auto"/>
              <w:rPr>
                <w:rFonts w:ascii="Verdana" w:hAnsi="Verdana"/>
                <w:sz w:val="16"/>
                <w:szCs w:val="16"/>
                <w:lang w:val="es-ES"/>
              </w:rPr>
            </w:pPr>
            <w:r w:rsidRPr="0021519F">
              <w:rPr>
                <w:rFonts w:ascii="Verdana" w:hAnsi="Verdana"/>
                <w:sz w:val="16"/>
                <w:szCs w:val="16"/>
                <w:lang w:val="es-ES"/>
              </w:rPr>
              <w:t>Descargar</w:t>
            </w:r>
            <w:r w:rsidR="00382AD7" w:rsidRPr="0021519F">
              <w:rPr>
                <w:rFonts w:ascii="Verdana" w:hAnsi="Verdana"/>
                <w:sz w:val="16"/>
                <w:szCs w:val="16"/>
                <w:lang w:val="es-ES"/>
              </w:rPr>
              <w:t>: http://www.ahlendorf-news.com/media/news/images/Distec-ISE-Digital-Signage-H.jpg</w:t>
            </w:r>
          </w:p>
        </w:tc>
      </w:tr>
      <w:tr w:rsidR="00382AD7" w:rsidRPr="00374407" w14:paraId="147F70F4" w14:textId="77777777" w:rsidTr="00CD53B7">
        <w:trPr>
          <w:trHeight w:val="215"/>
        </w:trPr>
        <w:tc>
          <w:tcPr>
            <w:tcW w:w="2127" w:type="dxa"/>
          </w:tcPr>
          <w:p w14:paraId="75209571" w14:textId="77777777" w:rsidR="00382AD7" w:rsidRPr="0021519F" w:rsidRDefault="00382AD7" w:rsidP="00CD53B7">
            <w:pPr>
              <w:spacing w:line="240" w:lineRule="auto"/>
              <w:rPr>
                <w:rFonts w:ascii="Verdana" w:hAnsi="Verdana"/>
                <w:noProof/>
                <w:sz w:val="16"/>
                <w:szCs w:val="16"/>
                <w:lang w:val="es-ES" w:eastAsia="de-DE"/>
              </w:rPr>
            </w:pPr>
          </w:p>
        </w:tc>
        <w:tc>
          <w:tcPr>
            <w:tcW w:w="6211" w:type="dxa"/>
          </w:tcPr>
          <w:p w14:paraId="7E12060F" w14:textId="77777777" w:rsidR="00382AD7" w:rsidRPr="0021519F" w:rsidRDefault="00382AD7" w:rsidP="00CD53B7">
            <w:pPr>
              <w:spacing w:line="240" w:lineRule="auto"/>
              <w:rPr>
                <w:rFonts w:ascii="Verdana" w:hAnsi="Verdana"/>
                <w:sz w:val="16"/>
                <w:szCs w:val="16"/>
                <w:lang w:val="es-ES"/>
              </w:rPr>
            </w:pPr>
          </w:p>
        </w:tc>
      </w:tr>
      <w:tr w:rsidR="00382AD7" w:rsidRPr="00374407" w14:paraId="2F755E97" w14:textId="77777777" w:rsidTr="00CD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2127" w:type="dxa"/>
            <w:tcBorders>
              <w:top w:val="nil"/>
              <w:left w:val="nil"/>
              <w:bottom w:val="nil"/>
              <w:right w:val="nil"/>
            </w:tcBorders>
            <w:shd w:val="clear" w:color="auto" w:fill="auto"/>
            <w:hideMark/>
          </w:tcPr>
          <w:p w14:paraId="781CEBB9" w14:textId="77777777" w:rsidR="00382AD7" w:rsidRPr="0021519F" w:rsidRDefault="00382AD7" w:rsidP="00CD53B7">
            <w:pPr>
              <w:spacing w:line="240" w:lineRule="auto"/>
              <w:rPr>
                <w:rFonts w:ascii="Verdana" w:hAnsi="Verdana"/>
                <w:noProof/>
                <w:sz w:val="16"/>
                <w:szCs w:val="16"/>
                <w:lang w:val="es-ES" w:eastAsia="de-DE"/>
              </w:rPr>
            </w:pPr>
            <w:r w:rsidRPr="0021519F">
              <w:rPr>
                <w:rFonts w:ascii="Verdana" w:hAnsi="Verdana"/>
                <w:noProof/>
                <w:sz w:val="16"/>
                <w:szCs w:val="16"/>
                <w:lang w:eastAsia="de-DE"/>
              </w:rPr>
              <w:drawing>
                <wp:inline distT="0" distB="0" distL="0" distR="0" wp14:anchorId="48DE8344" wp14:editId="1B5E951B">
                  <wp:extent cx="1080000" cy="1072800"/>
                  <wp:effectExtent l="0" t="0" r="635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Axel-Schaefer-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72800"/>
                          </a:xfrm>
                          <a:prstGeom prst="rect">
                            <a:avLst/>
                          </a:prstGeom>
                        </pic:spPr>
                      </pic:pic>
                    </a:graphicData>
                  </a:graphic>
                </wp:inline>
              </w:drawing>
            </w:r>
          </w:p>
        </w:tc>
        <w:tc>
          <w:tcPr>
            <w:tcW w:w="6211" w:type="dxa"/>
            <w:tcBorders>
              <w:top w:val="nil"/>
              <w:left w:val="nil"/>
              <w:bottom w:val="nil"/>
              <w:right w:val="nil"/>
            </w:tcBorders>
            <w:shd w:val="clear" w:color="auto" w:fill="auto"/>
          </w:tcPr>
          <w:p w14:paraId="088C030F" w14:textId="3C1A65FE" w:rsidR="00382AD7" w:rsidRPr="0021519F" w:rsidRDefault="00382AD7" w:rsidP="00CD53B7">
            <w:pPr>
              <w:spacing w:line="240" w:lineRule="auto"/>
              <w:rPr>
                <w:rFonts w:ascii="Verdana" w:hAnsi="Verdana"/>
                <w:sz w:val="16"/>
                <w:szCs w:val="16"/>
                <w:lang w:val="es-ES"/>
              </w:rPr>
            </w:pPr>
            <w:r w:rsidRPr="0021519F">
              <w:rPr>
                <w:rFonts w:ascii="Verdana" w:hAnsi="Verdana"/>
                <w:sz w:val="16"/>
                <w:szCs w:val="16"/>
                <w:lang w:val="es-ES"/>
              </w:rPr>
              <w:t>Image</w:t>
            </w:r>
            <w:r w:rsidR="0021519F" w:rsidRPr="0021519F">
              <w:rPr>
                <w:rFonts w:ascii="Verdana" w:hAnsi="Verdana"/>
                <w:sz w:val="16"/>
                <w:szCs w:val="16"/>
                <w:lang w:val="es-ES"/>
              </w:rPr>
              <w:t>n</w:t>
            </w:r>
            <w:r w:rsidRPr="0021519F">
              <w:rPr>
                <w:rFonts w:ascii="Verdana" w:hAnsi="Verdana"/>
                <w:sz w:val="16"/>
                <w:szCs w:val="16"/>
                <w:lang w:val="es-ES"/>
              </w:rPr>
              <w:t xml:space="preserve"> 2: Axel </w:t>
            </w:r>
            <w:proofErr w:type="spellStart"/>
            <w:r w:rsidRPr="0021519F">
              <w:rPr>
                <w:rFonts w:ascii="Verdana" w:hAnsi="Verdana"/>
                <w:sz w:val="16"/>
                <w:szCs w:val="16"/>
                <w:lang w:val="es-ES"/>
              </w:rPr>
              <w:t>Schaefer</w:t>
            </w:r>
            <w:proofErr w:type="spellEnd"/>
            <w:r w:rsidRPr="0021519F">
              <w:rPr>
                <w:rFonts w:ascii="Verdana" w:hAnsi="Verdana"/>
                <w:sz w:val="16"/>
                <w:szCs w:val="16"/>
                <w:lang w:val="es-ES"/>
              </w:rPr>
              <w:t xml:space="preserve"> </w:t>
            </w:r>
            <w:r w:rsidR="0021519F" w:rsidRPr="0021519F">
              <w:rPr>
                <w:rFonts w:ascii="Verdana" w:hAnsi="Verdana"/>
                <w:sz w:val="16"/>
                <w:szCs w:val="16"/>
                <w:lang w:val="es-ES"/>
              </w:rPr>
              <w:t>es</w:t>
            </w:r>
            <w:r w:rsidRPr="0021519F">
              <w:rPr>
                <w:rFonts w:ascii="Verdana" w:hAnsi="Verdana"/>
                <w:sz w:val="16"/>
                <w:szCs w:val="16"/>
                <w:lang w:val="es-ES"/>
              </w:rPr>
              <w:t xml:space="preserve"> Head of Division Monitor </w:t>
            </w:r>
            <w:proofErr w:type="spellStart"/>
            <w:r w:rsidRPr="0021519F">
              <w:rPr>
                <w:rFonts w:ascii="Verdana" w:hAnsi="Verdana"/>
                <w:sz w:val="16"/>
                <w:szCs w:val="16"/>
                <w:lang w:val="es-ES"/>
              </w:rPr>
              <w:t>Solutions</w:t>
            </w:r>
            <w:proofErr w:type="spellEnd"/>
            <w:r w:rsidRPr="0021519F">
              <w:rPr>
                <w:rFonts w:ascii="Verdana" w:hAnsi="Verdana"/>
                <w:sz w:val="16"/>
                <w:szCs w:val="16"/>
                <w:lang w:val="es-ES"/>
              </w:rPr>
              <w:t xml:space="preserve"> </w:t>
            </w:r>
            <w:r w:rsidR="0021519F" w:rsidRPr="0021519F">
              <w:rPr>
                <w:rFonts w:ascii="Verdana" w:hAnsi="Verdana"/>
                <w:sz w:val="16"/>
                <w:szCs w:val="16"/>
                <w:lang w:val="es-ES"/>
              </w:rPr>
              <w:t>de</w:t>
            </w:r>
            <w:r w:rsidRPr="0021519F">
              <w:rPr>
                <w:rFonts w:ascii="Verdana" w:hAnsi="Verdana"/>
                <w:sz w:val="16"/>
                <w:szCs w:val="16"/>
                <w:lang w:val="es-ES"/>
              </w:rPr>
              <w:t xml:space="preserve"> Distec </w:t>
            </w:r>
            <w:proofErr w:type="spellStart"/>
            <w:r w:rsidRPr="0021519F">
              <w:rPr>
                <w:rFonts w:ascii="Verdana" w:hAnsi="Verdana"/>
                <w:sz w:val="16"/>
                <w:szCs w:val="16"/>
                <w:lang w:val="es-ES"/>
              </w:rPr>
              <w:t>GmbH</w:t>
            </w:r>
            <w:proofErr w:type="spellEnd"/>
            <w:r w:rsidRPr="0021519F">
              <w:rPr>
                <w:rFonts w:ascii="Verdana" w:hAnsi="Verdana"/>
                <w:sz w:val="16"/>
                <w:szCs w:val="16"/>
                <w:lang w:val="es-ES"/>
              </w:rPr>
              <w:t xml:space="preserve"> </w:t>
            </w:r>
          </w:p>
          <w:p w14:paraId="7E5E0AD2" w14:textId="77777777" w:rsidR="00382AD7" w:rsidRPr="0021519F" w:rsidRDefault="00382AD7" w:rsidP="00CD53B7">
            <w:pPr>
              <w:spacing w:line="240" w:lineRule="auto"/>
              <w:rPr>
                <w:rFonts w:ascii="Verdana" w:hAnsi="Verdana"/>
                <w:sz w:val="16"/>
                <w:szCs w:val="16"/>
                <w:lang w:val="es-ES"/>
              </w:rPr>
            </w:pPr>
          </w:p>
          <w:p w14:paraId="78D21937" w14:textId="77777777" w:rsidR="00382AD7" w:rsidRPr="0021519F" w:rsidRDefault="00382AD7" w:rsidP="00CD53B7">
            <w:pPr>
              <w:spacing w:line="240" w:lineRule="auto"/>
              <w:rPr>
                <w:rFonts w:ascii="Verdana" w:hAnsi="Verdana"/>
                <w:sz w:val="16"/>
                <w:szCs w:val="16"/>
                <w:lang w:val="es-ES"/>
              </w:rPr>
            </w:pPr>
          </w:p>
          <w:p w14:paraId="2F1E47CC" w14:textId="3FCF2C25" w:rsidR="00382AD7" w:rsidRPr="0021519F" w:rsidRDefault="00382AD7" w:rsidP="00CD53B7">
            <w:pPr>
              <w:spacing w:line="240" w:lineRule="auto"/>
              <w:rPr>
                <w:rFonts w:ascii="Verdana" w:hAnsi="Verdana"/>
                <w:sz w:val="16"/>
                <w:szCs w:val="16"/>
                <w:lang w:val="es-ES"/>
              </w:rPr>
            </w:pPr>
            <w:r w:rsidRPr="0021519F">
              <w:rPr>
                <w:rFonts w:ascii="Verdana" w:hAnsi="Verdana"/>
                <w:sz w:val="16"/>
                <w:szCs w:val="16"/>
                <w:lang w:val="es-ES"/>
              </w:rPr>
              <w:t xml:space="preserve">Copyright: Distec </w:t>
            </w:r>
            <w:proofErr w:type="spellStart"/>
            <w:r w:rsidRPr="0021519F">
              <w:rPr>
                <w:rFonts w:ascii="Verdana" w:hAnsi="Verdana"/>
                <w:sz w:val="16"/>
                <w:szCs w:val="16"/>
                <w:lang w:val="es-ES"/>
              </w:rPr>
              <w:t>GmbH</w:t>
            </w:r>
            <w:proofErr w:type="spellEnd"/>
          </w:p>
          <w:p w14:paraId="37B5177B" w14:textId="6773F7F5" w:rsidR="00382AD7" w:rsidRPr="0021519F" w:rsidRDefault="0021519F" w:rsidP="00CD53B7">
            <w:pPr>
              <w:spacing w:line="240" w:lineRule="auto"/>
              <w:rPr>
                <w:rFonts w:ascii="Verdana" w:hAnsi="Verdana"/>
                <w:sz w:val="16"/>
                <w:szCs w:val="16"/>
                <w:lang w:val="es-ES"/>
              </w:rPr>
            </w:pPr>
            <w:r w:rsidRPr="0021519F">
              <w:rPr>
                <w:rFonts w:ascii="Verdana" w:hAnsi="Verdana"/>
                <w:sz w:val="16"/>
                <w:szCs w:val="16"/>
                <w:lang w:val="es-ES"/>
              </w:rPr>
              <w:t>Descarga</w:t>
            </w:r>
            <w:r w:rsidR="00382AD7" w:rsidRPr="0021519F">
              <w:rPr>
                <w:rFonts w:ascii="Verdana" w:hAnsi="Verdana"/>
                <w:sz w:val="16"/>
                <w:szCs w:val="16"/>
                <w:lang w:val="es-ES"/>
              </w:rPr>
              <w:t>: http://www.ahlendorf-news.com/media/news/images/Distec-Axel-Schaefer-H.jpg</w:t>
            </w:r>
          </w:p>
          <w:p w14:paraId="39529044" w14:textId="77777777" w:rsidR="00382AD7" w:rsidRPr="0021519F" w:rsidRDefault="00382AD7" w:rsidP="00CD53B7">
            <w:pPr>
              <w:spacing w:line="240" w:lineRule="auto"/>
              <w:rPr>
                <w:rFonts w:ascii="Verdana" w:hAnsi="Verdana"/>
                <w:sz w:val="16"/>
                <w:szCs w:val="16"/>
                <w:lang w:val="es-ES"/>
              </w:rPr>
            </w:pPr>
          </w:p>
        </w:tc>
      </w:tr>
    </w:tbl>
    <w:p w14:paraId="74FCBABD" w14:textId="07DE20C4" w:rsidR="00576150" w:rsidRPr="00382AD7" w:rsidRDefault="00576150" w:rsidP="00FB7CE6">
      <w:pPr>
        <w:pStyle w:val="Default"/>
        <w:rPr>
          <w:b/>
          <w:bCs/>
          <w:sz w:val="16"/>
          <w:szCs w:val="16"/>
          <w:lang w:val="en-US"/>
        </w:rPr>
      </w:pPr>
    </w:p>
    <w:p w14:paraId="534FF9A8" w14:textId="77777777" w:rsidR="00382AD7" w:rsidRDefault="00382AD7" w:rsidP="00937A41">
      <w:pPr>
        <w:pStyle w:val="Default"/>
        <w:rPr>
          <w:b/>
          <w:bCs/>
          <w:sz w:val="16"/>
          <w:szCs w:val="16"/>
          <w:lang w:val="es-ES"/>
        </w:rPr>
      </w:pPr>
    </w:p>
    <w:p w14:paraId="3E297713" w14:textId="77777777" w:rsidR="00382AD7" w:rsidRDefault="00382AD7" w:rsidP="00937A41">
      <w:pPr>
        <w:pStyle w:val="Default"/>
        <w:rPr>
          <w:b/>
          <w:bCs/>
          <w:sz w:val="16"/>
          <w:szCs w:val="16"/>
          <w:lang w:val="es-ES"/>
        </w:rPr>
      </w:pPr>
    </w:p>
    <w:p w14:paraId="017FBFE3" w14:textId="77777777" w:rsidR="00937A41" w:rsidRPr="000D70D0" w:rsidRDefault="00937A41" w:rsidP="00937A41">
      <w:pPr>
        <w:pStyle w:val="Default"/>
        <w:rPr>
          <w:b/>
          <w:bCs/>
          <w:sz w:val="16"/>
          <w:szCs w:val="16"/>
          <w:lang w:val="es-ES"/>
        </w:rPr>
      </w:pPr>
      <w:r w:rsidRPr="000D70D0">
        <w:rPr>
          <w:b/>
          <w:bCs/>
          <w:sz w:val="16"/>
          <w:szCs w:val="16"/>
          <w:lang w:val="es-ES"/>
        </w:rPr>
        <w:t xml:space="preserve">Sobre Distec </w:t>
      </w:r>
    </w:p>
    <w:p w14:paraId="1CF10A16" w14:textId="77777777" w:rsidR="00937A41" w:rsidRPr="000D70D0" w:rsidRDefault="00937A41" w:rsidP="00937A41">
      <w:pPr>
        <w:pStyle w:val="Default"/>
        <w:rPr>
          <w:sz w:val="16"/>
          <w:szCs w:val="16"/>
          <w:lang w:val="es-ES"/>
        </w:rPr>
      </w:pPr>
    </w:p>
    <w:p w14:paraId="661C9E52" w14:textId="77777777" w:rsidR="00937A41" w:rsidRPr="000D70D0" w:rsidRDefault="00937A41" w:rsidP="00937A41">
      <w:pPr>
        <w:pStyle w:val="Default"/>
        <w:rPr>
          <w:sz w:val="16"/>
          <w:szCs w:val="16"/>
          <w:lang w:val="es-ES"/>
        </w:rPr>
      </w:pPr>
      <w:r w:rsidRPr="000D70D0">
        <w:rPr>
          <w:sz w:val="16"/>
          <w:szCs w:val="16"/>
          <w:lang w:val="es-ES"/>
        </w:rPr>
        <w:t xml:space="preserve">Distec es una empresa del grupo Data Display Group (www.datadisplay-group.com), el especialista mundial en operaciones de soluciones de pantalla plana y sistemas TFT para aplicaciones industriales, multimedia y de señalización digital. Localizada en </w:t>
      </w:r>
      <w:proofErr w:type="spellStart"/>
      <w:r w:rsidRPr="000D70D0">
        <w:rPr>
          <w:sz w:val="16"/>
          <w:szCs w:val="16"/>
          <w:lang w:val="es-ES"/>
        </w:rPr>
        <w:t>Germering</w:t>
      </w:r>
      <w:proofErr w:type="spellEnd"/>
      <w:r w:rsidRPr="000D70D0">
        <w:rPr>
          <w:sz w:val="16"/>
          <w:szCs w:val="16"/>
          <w:lang w:val="es-ES"/>
        </w:rPr>
        <w:t xml:space="preserve">, cerca de </w:t>
      </w:r>
      <w:proofErr w:type="spellStart"/>
      <w:r w:rsidRPr="000D70D0">
        <w:rPr>
          <w:sz w:val="16"/>
          <w:szCs w:val="16"/>
          <w:lang w:val="es-ES"/>
        </w:rPr>
        <w:t>Munich</w:t>
      </w:r>
      <w:proofErr w:type="spellEnd"/>
      <w:r w:rsidRPr="000D70D0">
        <w:rPr>
          <w:sz w:val="16"/>
          <w:szCs w:val="16"/>
          <w:lang w:val="es-ES"/>
        </w:rPr>
        <w:t xml:space="preserve">, Alemania, la empresa diseña, produce y vende soluciones innovadoras y una gama completa de componentes, pantallas y servicios. Data </w:t>
      </w:r>
      <w:proofErr w:type="spellStart"/>
      <w:r w:rsidRPr="000D70D0">
        <w:rPr>
          <w:sz w:val="16"/>
          <w:szCs w:val="16"/>
          <w:lang w:val="es-ES"/>
        </w:rPr>
        <w:t>Display</w:t>
      </w:r>
      <w:proofErr w:type="spellEnd"/>
      <w:r w:rsidRPr="000D70D0">
        <w:rPr>
          <w:sz w:val="16"/>
          <w:szCs w:val="16"/>
          <w:lang w:val="es-ES"/>
        </w:rPr>
        <w:t xml:space="preserve"> </w:t>
      </w:r>
      <w:proofErr w:type="spellStart"/>
      <w:r w:rsidRPr="000D70D0">
        <w:rPr>
          <w:sz w:val="16"/>
          <w:szCs w:val="16"/>
          <w:lang w:val="es-ES"/>
        </w:rPr>
        <w:t>Group</w:t>
      </w:r>
      <w:proofErr w:type="spellEnd"/>
      <w:r w:rsidRPr="000D70D0">
        <w:rPr>
          <w:sz w:val="16"/>
          <w:szCs w:val="16"/>
          <w:lang w:val="es-ES"/>
        </w:rPr>
        <w:t xml:space="preserve"> suministra innovadoras soluciones Green IT basadas en sus plataformas de hardware y su propio software para controlar los TFT de sus socios Samsung, </w:t>
      </w:r>
      <w:proofErr w:type="spellStart"/>
      <w:r w:rsidRPr="000D70D0">
        <w:rPr>
          <w:sz w:val="16"/>
          <w:szCs w:val="16"/>
          <w:lang w:val="es-ES"/>
        </w:rPr>
        <w:t>Innolux</w:t>
      </w:r>
      <w:proofErr w:type="spellEnd"/>
      <w:r w:rsidRPr="000D70D0">
        <w:rPr>
          <w:sz w:val="16"/>
          <w:szCs w:val="16"/>
          <w:lang w:val="es-ES"/>
        </w:rPr>
        <w:t xml:space="preserve">, </w:t>
      </w:r>
      <w:proofErr w:type="spellStart"/>
      <w:r w:rsidRPr="000D70D0">
        <w:rPr>
          <w:sz w:val="16"/>
          <w:szCs w:val="16"/>
          <w:lang w:val="es-ES"/>
        </w:rPr>
        <w:t>Kyocera</w:t>
      </w:r>
      <w:proofErr w:type="spellEnd"/>
      <w:r w:rsidRPr="000D70D0">
        <w:rPr>
          <w:sz w:val="16"/>
          <w:szCs w:val="16"/>
          <w:lang w:val="es-ES"/>
        </w:rPr>
        <w:t xml:space="preserve"> y Mitsubishi, así como paneles seleccionados de otros fabricantes. Estas soluciones de sistema, desde ensamblajes y kits, hasta productos OEM terminados, se desarrollan en sus propios centros de I + D en </w:t>
      </w:r>
      <w:proofErr w:type="spellStart"/>
      <w:r w:rsidRPr="000D70D0">
        <w:rPr>
          <w:sz w:val="16"/>
          <w:szCs w:val="16"/>
          <w:lang w:val="es-ES"/>
        </w:rPr>
        <w:t>Germering</w:t>
      </w:r>
      <w:proofErr w:type="spellEnd"/>
      <w:r w:rsidRPr="000D70D0">
        <w:rPr>
          <w:sz w:val="16"/>
          <w:szCs w:val="16"/>
          <w:lang w:val="es-ES"/>
        </w:rPr>
        <w:t xml:space="preserve"> (Alemania) y </w:t>
      </w:r>
      <w:proofErr w:type="spellStart"/>
      <w:r w:rsidRPr="000D70D0">
        <w:rPr>
          <w:sz w:val="16"/>
          <w:szCs w:val="16"/>
          <w:lang w:val="es-ES"/>
        </w:rPr>
        <w:t>Ronkonkoma</w:t>
      </w:r>
      <w:proofErr w:type="spellEnd"/>
      <w:r w:rsidRPr="000D70D0">
        <w:rPr>
          <w:sz w:val="16"/>
          <w:szCs w:val="16"/>
          <w:lang w:val="es-ES"/>
        </w:rPr>
        <w:t xml:space="preserve"> (NY / USA). La gama de servicios incluye adaptaciones y soluciones personalizadas, acabado de productos y montaje de sistemas de monitorización, así como la fabricación de productos terminados y un completo servicio post-venta con RMA, reparación y soporte técnico. Desde el 01/01/2016, Distec es miembro del </w:t>
      </w:r>
      <w:proofErr w:type="spellStart"/>
      <w:r w:rsidRPr="000D70D0">
        <w:rPr>
          <w:sz w:val="16"/>
          <w:szCs w:val="16"/>
          <w:lang w:val="es-ES"/>
        </w:rPr>
        <w:t>Fortec</w:t>
      </w:r>
      <w:proofErr w:type="spellEnd"/>
      <w:r w:rsidRPr="000D70D0">
        <w:rPr>
          <w:sz w:val="16"/>
          <w:szCs w:val="16"/>
          <w:lang w:val="es-ES"/>
        </w:rPr>
        <w:t xml:space="preserve"> </w:t>
      </w:r>
      <w:proofErr w:type="spellStart"/>
      <w:r w:rsidRPr="000D70D0">
        <w:rPr>
          <w:sz w:val="16"/>
          <w:szCs w:val="16"/>
          <w:lang w:val="es-ES"/>
        </w:rPr>
        <w:t>Group</w:t>
      </w:r>
      <w:proofErr w:type="spellEnd"/>
      <w:r w:rsidRPr="000D70D0">
        <w:rPr>
          <w:sz w:val="16"/>
          <w:szCs w:val="16"/>
          <w:lang w:val="es-ES"/>
        </w:rPr>
        <w:t xml:space="preserve"> con acceso a productos, servicios y experiencia de una gran red de empresas de alta tecnología, lo que complementa perfectamente la cartera de productos. Más información en la página web: http://www.datadisplay-group.de/en</w:t>
      </w:r>
    </w:p>
    <w:p w14:paraId="72F29B32" w14:textId="77777777" w:rsidR="00937A41" w:rsidRPr="000D70D0" w:rsidRDefault="00937A41" w:rsidP="00937A41">
      <w:pPr>
        <w:pStyle w:val="Default"/>
        <w:rPr>
          <w:sz w:val="16"/>
          <w:szCs w:val="16"/>
          <w:lang w:val="es-ES"/>
        </w:rPr>
      </w:pPr>
    </w:p>
    <w:p w14:paraId="6038C8CB" w14:textId="77777777" w:rsidR="00937A41" w:rsidRPr="000D70D0" w:rsidRDefault="00937A41" w:rsidP="00937A41">
      <w:pPr>
        <w:pStyle w:val="Default"/>
        <w:rPr>
          <w:sz w:val="16"/>
          <w:szCs w:val="16"/>
          <w:lang w:val="es-ES"/>
        </w:rPr>
      </w:pPr>
      <w:r w:rsidRPr="000D70D0">
        <w:rPr>
          <w:sz w:val="16"/>
          <w:szCs w:val="16"/>
          <w:lang w:val="es-ES"/>
        </w:rPr>
        <w:t xml:space="preserve">Los productos de Data Display Group están disponibles en: </w:t>
      </w:r>
    </w:p>
    <w:p w14:paraId="7D7C08DB" w14:textId="77777777" w:rsidR="00937A41" w:rsidRPr="000D70D0" w:rsidRDefault="00937A41" w:rsidP="00937A41">
      <w:pPr>
        <w:pStyle w:val="Default"/>
        <w:rPr>
          <w:sz w:val="16"/>
          <w:szCs w:val="16"/>
          <w:lang w:val="es-ES"/>
        </w:rPr>
      </w:pPr>
      <w:r w:rsidRPr="000D70D0">
        <w:rPr>
          <w:sz w:val="16"/>
          <w:szCs w:val="16"/>
          <w:lang w:val="es-ES"/>
        </w:rPr>
        <w:t xml:space="preserve">Europa: Distec </w:t>
      </w:r>
      <w:proofErr w:type="spellStart"/>
      <w:r w:rsidRPr="000D70D0">
        <w:rPr>
          <w:sz w:val="16"/>
          <w:szCs w:val="16"/>
          <w:lang w:val="es-ES"/>
        </w:rPr>
        <w:t>GmbH</w:t>
      </w:r>
      <w:proofErr w:type="spellEnd"/>
      <w:r w:rsidRPr="000D70D0">
        <w:rPr>
          <w:sz w:val="16"/>
          <w:szCs w:val="16"/>
          <w:lang w:val="es-ES"/>
        </w:rPr>
        <w:t xml:space="preserve">, </w:t>
      </w:r>
      <w:proofErr w:type="spellStart"/>
      <w:r w:rsidRPr="000D70D0">
        <w:rPr>
          <w:sz w:val="16"/>
          <w:szCs w:val="16"/>
          <w:lang w:val="es-ES"/>
        </w:rPr>
        <w:t>Germering</w:t>
      </w:r>
      <w:proofErr w:type="spellEnd"/>
      <w:r w:rsidRPr="000D70D0">
        <w:rPr>
          <w:sz w:val="16"/>
          <w:szCs w:val="16"/>
          <w:lang w:val="es-ES"/>
        </w:rPr>
        <w:t xml:space="preserve">, http://www.datadisplay-group.de/en </w:t>
      </w:r>
    </w:p>
    <w:p w14:paraId="1A6CB618" w14:textId="77777777" w:rsidR="00937A41" w:rsidRPr="000D70D0" w:rsidRDefault="00937A41" w:rsidP="00937A41">
      <w:pPr>
        <w:pStyle w:val="Default"/>
        <w:rPr>
          <w:sz w:val="16"/>
          <w:szCs w:val="16"/>
          <w:lang w:val="es-ES"/>
        </w:rPr>
      </w:pPr>
      <w:r w:rsidRPr="000D70D0">
        <w:rPr>
          <w:sz w:val="16"/>
          <w:szCs w:val="16"/>
          <w:lang w:val="es-ES"/>
        </w:rPr>
        <w:t xml:space="preserve">UK y Benelux: Display Technology, Rochester, http://www.displaytechnology.co.uk </w:t>
      </w:r>
    </w:p>
    <w:p w14:paraId="579265FF" w14:textId="77777777" w:rsidR="00937A41" w:rsidRPr="000D70D0" w:rsidRDefault="00937A41" w:rsidP="00937A41">
      <w:pPr>
        <w:spacing w:line="240" w:lineRule="auto"/>
        <w:ind w:right="-510"/>
        <w:rPr>
          <w:rFonts w:ascii="Verdana" w:hAnsi="Verdana"/>
          <w:sz w:val="16"/>
          <w:szCs w:val="16"/>
          <w:lang w:val="es-ES"/>
        </w:rPr>
      </w:pPr>
      <w:r w:rsidRPr="000D70D0">
        <w:rPr>
          <w:rFonts w:ascii="Verdana" w:hAnsi="Verdana"/>
          <w:sz w:val="16"/>
          <w:szCs w:val="16"/>
          <w:lang w:val="es-ES"/>
        </w:rPr>
        <w:t xml:space="preserve">Turquía y Oriente Medio: DATA DISPLAY BİLİŞİM TEKNOLOJİLERİ LTD </w:t>
      </w:r>
      <w:proofErr w:type="spellStart"/>
      <w:r w:rsidRPr="000D70D0">
        <w:rPr>
          <w:rFonts w:ascii="Verdana" w:hAnsi="Verdana"/>
          <w:sz w:val="16"/>
          <w:szCs w:val="16"/>
          <w:lang w:val="es-ES"/>
        </w:rPr>
        <w:t>ŞTi</w:t>
      </w:r>
      <w:proofErr w:type="spellEnd"/>
      <w:r w:rsidRPr="000D70D0">
        <w:rPr>
          <w:rFonts w:ascii="Verdana" w:hAnsi="Verdana"/>
          <w:sz w:val="16"/>
          <w:szCs w:val="16"/>
          <w:lang w:val="es-ES"/>
        </w:rPr>
        <w:t xml:space="preserve">., </w:t>
      </w:r>
      <w:proofErr w:type="spellStart"/>
      <w:r w:rsidRPr="000D70D0">
        <w:rPr>
          <w:rFonts w:ascii="Verdana" w:hAnsi="Verdana"/>
          <w:sz w:val="16"/>
          <w:szCs w:val="16"/>
          <w:lang w:val="es-ES"/>
        </w:rPr>
        <w:t>Istanbul</w:t>
      </w:r>
      <w:proofErr w:type="spellEnd"/>
      <w:r w:rsidRPr="000D70D0">
        <w:rPr>
          <w:rFonts w:ascii="Verdana" w:hAnsi="Verdana"/>
          <w:sz w:val="16"/>
          <w:szCs w:val="16"/>
          <w:lang w:val="es-ES"/>
        </w:rPr>
        <w:t>, http://www.data-display.com.tr</w:t>
      </w:r>
    </w:p>
    <w:p w14:paraId="265FD914" w14:textId="77777777" w:rsidR="00937A41" w:rsidRPr="000D70D0" w:rsidRDefault="00937A41" w:rsidP="00937A41">
      <w:pPr>
        <w:pStyle w:val="Default"/>
        <w:rPr>
          <w:sz w:val="16"/>
          <w:szCs w:val="16"/>
          <w:lang w:val="es-ES"/>
        </w:rPr>
      </w:pPr>
      <w:r w:rsidRPr="000D70D0">
        <w:rPr>
          <w:sz w:val="16"/>
          <w:szCs w:val="16"/>
          <w:lang w:val="es-ES"/>
        </w:rPr>
        <w:t xml:space="preserve">Norteamérica: </w:t>
      </w:r>
      <w:proofErr w:type="spellStart"/>
      <w:r w:rsidRPr="000D70D0">
        <w:rPr>
          <w:sz w:val="16"/>
          <w:szCs w:val="16"/>
          <w:lang w:val="es-ES"/>
        </w:rPr>
        <w:t>Apollo</w:t>
      </w:r>
      <w:proofErr w:type="spellEnd"/>
      <w:r w:rsidRPr="000D70D0">
        <w:rPr>
          <w:sz w:val="16"/>
          <w:szCs w:val="16"/>
          <w:lang w:val="es-ES"/>
        </w:rPr>
        <w:t xml:space="preserve"> </w:t>
      </w:r>
      <w:proofErr w:type="spellStart"/>
      <w:r w:rsidRPr="000D70D0">
        <w:rPr>
          <w:sz w:val="16"/>
          <w:szCs w:val="16"/>
          <w:lang w:val="es-ES"/>
        </w:rPr>
        <w:t>Display</w:t>
      </w:r>
      <w:proofErr w:type="spellEnd"/>
      <w:r w:rsidRPr="000D70D0">
        <w:rPr>
          <w:sz w:val="16"/>
          <w:szCs w:val="16"/>
          <w:lang w:val="es-ES"/>
        </w:rPr>
        <w:t xml:space="preserve"> Technologies, </w:t>
      </w:r>
      <w:proofErr w:type="spellStart"/>
      <w:r w:rsidRPr="000D70D0">
        <w:rPr>
          <w:sz w:val="16"/>
          <w:szCs w:val="16"/>
          <w:lang w:val="es-ES"/>
        </w:rPr>
        <w:t>Ronkonkoma</w:t>
      </w:r>
      <w:proofErr w:type="spellEnd"/>
      <w:r w:rsidRPr="000D70D0">
        <w:rPr>
          <w:sz w:val="16"/>
          <w:szCs w:val="16"/>
          <w:lang w:val="es-ES"/>
        </w:rPr>
        <w:t xml:space="preserve"> NY, http://www.apollodisplays.com/ </w:t>
      </w:r>
    </w:p>
    <w:p w14:paraId="4617AE41" w14:textId="77777777" w:rsidR="00937A41" w:rsidRPr="000D70D0" w:rsidRDefault="00937A41" w:rsidP="00937A41">
      <w:pPr>
        <w:pStyle w:val="Default"/>
        <w:rPr>
          <w:sz w:val="16"/>
          <w:szCs w:val="16"/>
          <w:lang w:val="es-ES"/>
        </w:rPr>
      </w:pPr>
    </w:p>
    <w:p w14:paraId="1584D33A" w14:textId="77777777" w:rsidR="00937A41" w:rsidRPr="000D70D0" w:rsidRDefault="00937A41" w:rsidP="00937A41">
      <w:pPr>
        <w:pStyle w:val="Default"/>
        <w:rPr>
          <w:sz w:val="16"/>
          <w:szCs w:val="16"/>
          <w:lang w:val="es-ES"/>
        </w:rPr>
      </w:pPr>
      <w:r w:rsidRPr="000D70D0">
        <w:rPr>
          <w:sz w:val="16"/>
          <w:szCs w:val="16"/>
          <w:lang w:val="es-ES"/>
        </w:rPr>
        <w:t xml:space="preserve">Distec </w:t>
      </w:r>
      <w:proofErr w:type="spellStart"/>
      <w:r w:rsidRPr="000D70D0">
        <w:rPr>
          <w:sz w:val="16"/>
          <w:szCs w:val="16"/>
          <w:lang w:val="es-ES"/>
        </w:rPr>
        <w:t>GmbH</w:t>
      </w:r>
      <w:proofErr w:type="spellEnd"/>
      <w:r w:rsidRPr="000D70D0">
        <w:rPr>
          <w:sz w:val="16"/>
          <w:szCs w:val="16"/>
          <w:lang w:val="es-ES"/>
        </w:rPr>
        <w:t xml:space="preserve"> </w:t>
      </w:r>
    </w:p>
    <w:p w14:paraId="23A802DB" w14:textId="77777777" w:rsidR="00937A41" w:rsidRPr="000D70D0" w:rsidRDefault="00937A41" w:rsidP="00937A41">
      <w:pPr>
        <w:pStyle w:val="Default"/>
        <w:rPr>
          <w:sz w:val="16"/>
          <w:szCs w:val="16"/>
          <w:lang w:val="es-ES"/>
        </w:rPr>
      </w:pPr>
      <w:proofErr w:type="spellStart"/>
      <w:r w:rsidRPr="000D70D0">
        <w:rPr>
          <w:sz w:val="16"/>
          <w:szCs w:val="16"/>
          <w:lang w:val="es-ES"/>
        </w:rPr>
        <w:t>Augsburger</w:t>
      </w:r>
      <w:proofErr w:type="spellEnd"/>
      <w:r w:rsidRPr="000D70D0">
        <w:rPr>
          <w:sz w:val="16"/>
          <w:szCs w:val="16"/>
          <w:lang w:val="es-ES"/>
        </w:rPr>
        <w:t xml:space="preserve"> </w:t>
      </w:r>
      <w:proofErr w:type="spellStart"/>
      <w:r w:rsidRPr="000D70D0">
        <w:rPr>
          <w:sz w:val="16"/>
          <w:szCs w:val="16"/>
          <w:lang w:val="es-ES"/>
        </w:rPr>
        <w:t>Straße</w:t>
      </w:r>
      <w:proofErr w:type="spellEnd"/>
      <w:r w:rsidRPr="000D70D0">
        <w:rPr>
          <w:sz w:val="16"/>
          <w:szCs w:val="16"/>
          <w:lang w:val="es-ES"/>
        </w:rPr>
        <w:t xml:space="preserve"> 2b </w:t>
      </w:r>
    </w:p>
    <w:p w14:paraId="7F825A88" w14:textId="77777777" w:rsidR="00937A41" w:rsidRPr="000D70D0" w:rsidRDefault="00937A41" w:rsidP="00937A41">
      <w:pPr>
        <w:pStyle w:val="Default"/>
        <w:rPr>
          <w:sz w:val="16"/>
          <w:szCs w:val="16"/>
          <w:lang w:val="es-ES"/>
        </w:rPr>
      </w:pPr>
      <w:r w:rsidRPr="000D70D0">
        <w:rPr>
          <w:sz w:val="16"/>
          <w:szCs w:val="16"/>
          <w:lang w:val="es-ES"/>
        </w:rPr>
        <w:t xml:space="preserve">82110 </w:t>
      </w:r>
      <w:proofErr w:type="spellStart"/>
      <w:r w:rsidRPr="000D70D0">
        <w:rPr>
          <w:sz w:val="16"/>
          <w:szCs w:val="16"/>
          <w:lang w:val="es-ES"/>
        </w:rPr>
        <w:t>Germering</w:t>
      </w:r>
      <w:proofErr w:type="spellEnd"/>
      <w:r w:rsidRPr="000D70D0">
        <w:rPr>
          <w:sz w:val="16"/>
          <w:szCs w:val="16"/>
          <w:lang w:val="es-ES"/>
        </w:rPr>
        <w:t xml:space="preserve"> </w:t>
      </w:r>
    </w:p>
    <w:p w14:paraId="46D7FE7B" w14:textId="77777777" w:rsidR="00937A41" w:rsidRPr="000D70D0" w:rsidRDefault="00937A41" w:rsidP="00937A41">
      <w:pPr>
        <w:pStyle w:val="Default"/>
        <w:rPr>
          <w:sz w:val="16"/>
          <w:szCs w:val="16"/>
          <w:lang w:val="es-ES"/>
        </w:rPr>
      </w:pPr>
      <w:proofErr w:type="spellStart"/>
      <w:r w:rsidRPr="000D70D0">
        <w:rPr>
          <w:sz w:val="16"/>
          <w:szCs w:val="16"/>
          <w:lang w:val="es-ES"/>
        </w:rPr>
        <w:t>Germany</w:t>
      </w:r>
      <w:proofErr w:type="spellEnd"/>
      <w:r w:rsidRPr="000D70D0">
        <w:rPr>
          <w:sz w:val="16"/>
          <w:szCs w:val="16"/>
          <w:lang w:val="es-ES"/>
        </w:rPr>
        <w:t xml:space="preserve"> </w:t>
      </w:r>
    </w:p>
    <w:p w14:paraId="674A7DE3" w14:textId="77777777" w:rsidR="00937A41" w:rsidRPr="000D70D0" w:rsidRDefault="00937A41" w:rsidP="00937A41">
      <w:pPr>
        <w:pStyle w:val="Default"/>
        <w:rPr>
          <w:sz w:val="16"/>
          <w:szCs w:val="16"/>
          <w:lang w:val="es-ES"/>
        </w:rPr>
      </w:pPr>
      <w:r w:rsidRPr="000D70D0">
        <w:rPr>
          <w:sz w:val="16"/>
          <w:szCs w:val="16"/>
          <w:lang w:val="es-ES"/>
        </w:rPr>
        <w:t xml:space="preserve">T +49 89 89 43 63 0 </w:t>
      </w:r>
    </w:p>
    <w:p w14:paraId="2FCC5910" w14:textId="77777777" w:rsidR="00937A41" w:rsidRPr="000D70D0" w:rsidRDefault="00937A41" w:rsidP="00937A41">
      <w:pPr>
        <w:pStyle w:val="Default"/>
        <w:rPr>
          <w:sz w:val="16"/>
          <w:szCs w:val="16"/>
          <w:lang w:val="es-ES"/>
        </w:rPr>
      </w:pPr>
      <w:r w:rsidRPr="000D70D0">
        <w:rPr>
          <w:sz w:val="16"/>
          <w:szCs w:val="16"/>
          <w:lang w:val="es-ES"/>
        </w:rPr>
        <w:t xml:space="preserve">F +49 89 89 43 63 131 </w:t>
      </w:r>
    </w:p>
    <w:p w14:paraId="4D818E5B" w14:textId="77777777" w:rsidR="00937A41" w:rsidRPr="000D70D0" w:rsidRDefault="00937A41" w:rsidP="00937A41">
      <w:pPr>
        <w:pStyle w:val="Default"/>
        <w:rPr>
          <w:sz w:val="16"/>
          <w:szCs w:val="16"/>
          <w:lang w:val="es-ES"/>
        </w:rPr>
      </w:pPr>
      <w:r w:rsidRPr="000D70D0">
        <w:rPr>
          <w:sz w:val="16"/>
          <w:szCs w:val="16"/>
          <w:lang w:val="es-ES"/>
        </w:rPr>
        <w:t xml:space="preserve">E </w:t>
      </w:r>
      <w:proofErr w:type="spellStart"/>
      <w:r w:rsidRPr="000D70D0">
        <w:rPr>
          <w:sz w:val="16"/>
          <w:szCs w:val="16"/>
          <w:lang w:val="es-ES"/>
        </w:rPr>
        <w:t>sales|at|datadisplay-group.de</w:t>
      </w:r>
      <w:proofErr w:type="spellEnd"/>
      <w:r w:rsidRPr="000D70D0">
        <w:rPr>
          <w:sz w:val="16"/>
          <w:szCs w:val="16"/>
          <w:lang w:val="es-ES"/>
        </w:rPr>
        <w:t xml:space="preserve"> </w:t>
      </w:r>
    </w:p>
    <w:p w14:paraId="7E3F2733" w14:textId="77777777" w:rsidR="00937A41" w:rsidRPr="000D70D0" w:rsidRDefault="00937A41" w:rsidP="00937A41">
      <w:pPr>
        <w:pStyle w:val="Default"/>
        <w:rPr>
          <w:sz w:val="16"/>
          <w:szCs w:val="16"/>
          <w:lang w:val="es-ES"/>
        </w:rPr>
      </w:pPr>
      <w:r w:rsidRPr="000D70D0">
        <w:rPr>
          <w:sz w:val="16"/>
          <w:szCs w:val="16"/>
          <w:lang w:val="es-ES"/>
        </w:rPr>
        <w:t xml:space="preserve">W www.datadisplay-group.de/en </w:t>
      </w:r>
    </w:p>
    <w:p w14:paraId="1C6FEBE5" w14:textId="77777777" w:rsidR="00937A41" w:rsidRDefault="00937A41" w:rsidP="00937A41">
      <w:pPr>
        <w:pStyle w:val="Default"/>
        <w:rPr>
          <w:sz w:val="16"/>
          <w:szCs w:val="16"/>
          <w:lang w:val="es-ES"/>
        </w:rPr>
      </w:pPr>
    </w:p>
    <w:p w14:paraId="57CFD02E" w14:textId="77777777" w:rsidR="00937A41" w:rsidRPr="000D70D0" w:rsidRDefault="00937A41" w:rsidP="00937A41">
      <w:pPr>
        <w:pStyle w:val="Default"/>
        <w:rPr>
          <w:sz w:val="16"/>
          <w:szCs w:val="16"/>
          <w:lang w:val="es-ES"/>
        </w:rPr>
      </w:pPr>
      <w:r>
        <w:rPr>
          <w:sz w:val="16"/>
          <w:szCs w:val="16"/>
          <w:lang w:val="es-ES"/>
        </w:rPr>
        <w:t>Una empresa de</w:t>
      </w:r>
      <w:r w:rsidRPr="000D70D0">
        <w:rPr>
          <w:sz w:val="16"/>
          <w:szCs w:val="16"/>
          <w:lang w:val="es-ES"/>
        </w:rPr>
        <w:t xml:space="preserve"> Data Display Group: www.datadisplay-group.de/en. </w:t>
      </w:r>
    </w:p>
    <w:p w14:paraId="5A7249E7" w14:textId="77777777" w:rsidR="00937A41" w:rsidRDefault="00937A41" w:rsidP="00937A41">
      <w:pPr>
        <w:pStyle w:val="Default"/>
        <w:rPr>
          <w:b/>
          <w:bCs/>
          <w:sz w:val="16"/>
          <w:szCs w:val="16"/>
          <w:lang w:val="es-ES"/>
        </w:rPr>
      </w:pPr>
    </w:p>
    <w:p w14:paraId="405BCA62" w14:textId="77777777" w:rsidR="00937A41" w:rsidRPr="000D70D0" w:rsidRDefault="00937A41" w:rsidP="00937A41">
      <w:pPr>
        <w:pStyle w:val="Default"/>
        <w:rPr>
          <w:b/>
          <w:bCs/>
          <w:sz w:val="16"/>
          <w:szCs w:val="16"/>
          <w:lang w:val="es-ES"/>
        </w:rPr>
      </w:pPr>
    </w:p>
    <w:p w14:paraId="6D8A10E9" w14:textId="77777777" w:rsidR="00937A41" w:rsidRPr="000D70D0" w:rsidRDefault="00937A41" w:rsidP="00937A41">
      <w:pPr>
        <w:pStyle w:val="Default"/>
        <w:rPr>
          <w:b/>
          <w:bCs/>
          <w:sz w:val="16"/>
          <w:szCs w:val="16"/>
          <w:lang w:val="es-ES"/>
        </w:rPr>
      </w:pPr>
      <w:r w:rsidRPr="000D70D0">
        <w:rPr>
          <w:b/>
          <w:bCs/>
          <w:sz w:val="16"/>
          <w:szCs w:val="16"/>
          <w:lang w:val="es-ES"/>
        </w:rPr>
        <w:t>Contact</w:t>
      </w:r>
      <w:r>
        <w:rPr>
          <w:b/>
          <w:bCs/>
          <w:sz w:val="16"/>
          <w:szCs w:val="16"/>
          <w:lang w:val="es-ES"/>
        </w:rPr>
        <w:t>o de prensa</w:t>
      </w:r>
      <w:r w:rsidRPr="000D70D0">
        <w:rPr>
          <w:b/>
          <w:bCs/>
          <w:sz w:val="16"/>
          <w:szCs w:val="16"/>
          <w:lang w:val="es-ES"/>
        </w:rPr>
        <w:t xml:space="preserve">: </w:t>
      </w:r>
    </w:p>
    <w:p w14:paraId="64B7AD5C" w14:textId="77777777" w:rsidR="00937A41" w:rsidRPr="000D70D0" w:rsidRDefault="00937A41" w:rsidP="00937A41">
      <w:pPr>
        <w:pStyle w:val="Default"/>
        <w:rPr>
          <w:sz w:val="16"/>
          <w:szCs w:val="16"/>
          <w:lang w:val="es-ES"/>
        </w:rPr>
      </w:pPr>
    </w:p>
    <w:p w14:paraId="75827FDB" w14:textId="77777777" w:rsidR="00937A41" w:rsidRPr="000D70D0" w:rsidRDefault="00937A41" w:rsidP="00937A41">
      <w:pPr>
        <w:pStyle w:val="Default"/>
        <w:rPr>
          <w:sz w:val="16"/>
          <w:szCs w:val="16"/>
          <w:lang w:val="es-ES"/>
        </w:rPr>
      </w:pPr>
      <w:r w:rsidRPr="000D70D0">
        <w:rPr>
          <w:sz w:val="16"/>
          <w:szCs w:val="16"/>
          <w:lang w:val="es-ES"/>
        </w:rPr>
        <w:t xml:space="preserve">Mandy Ahlendorf </w:t>
      </w:r>
    </w:p>
    <w:p w14:paraId="2A6FE1CE" w14:textId="77777777" w:rsidR="00937A41" w:rsidRPr="000D70D0" w:rsidRDefault="00937A41" w:rsidP="00937A41">
      <w:pPr>
        <w:pStyle w:val="Default"/>
        <w:rPr>
          <w:sz w:val="16"/>
          <w:szCs w:val="16"/>
          <w:lang w:val="es-ES"/>
        </w:rPr>
      </w:pPr>
      <w:r w:rsidRPr="000D70D0">
        <w:rPr>
          <w:sz w:val="16"/>
          <w:szCs w:val="16"/>
          <w:lang w:val="es-ES"/>
        </w:rPr>
        <w:t>T +49 8151 9739098</w:t>
      </w:r>
    </w:p>
    <w:p w14:paraId="21366F62" w14:textId="77777777" w:rsidR="00937A41" w:rsidRPr="000D70D0" w:rsidRDefault="00937A41" w:rsidP="00937A41">
      <w:pPr>
        <w:spacing w:line="240" w:lineRule="auto"/>
        <w:rPr>
          <w:rFonts w:ascii="Verdana" w:hAnsi="Verdana"/>
          <w:sz w:val="16"/>
          <w:szCs w:val="16"/>
          <w:lang w:val="es-ES"/>
        </w:rPr>
      </w:pPr>
      <w:r w:rsidRPr="000D70D0">
        <w:rPr>
          <w:rFonts w:ascii="Verdana" w:hAnsi="Verdana"/>
          <w:sz w:val="16"/>
          <w:szCs w:val="16"/>
          <w:lang w:val="es-ES"/>
        </w:rPr>
        <w:t>E ma@ahlendorf-communication.com</w:t>
      </w:r>
    </w:p>
    <w:p w14:paraId="6FE47769" w14:textId="0E377B3E" w:rsidR="00295699" w:rsidRPr="00141EA7" w:rsidRDefault="00295699" w:rsidP="00937A41">
      <w:pPr>
        <w:pStyle w:val="Default"/>
        <w:rPr>
          <w:sz w:val="16"/>
          <w:szCs w:val="16"/>
          <w:lang w:val="en-US"/>
        </w:rPr>
      </w:pPr>
    </w:p>
    <w:sectPr w:rsidR="00295699" w:rsidRPr="00141EA7" w:rsidSect="00374407">
      <w:headerReference w:type="default" r:id="rId10"/>
      <w:footerReference w:type="default" r:id="rId11"/>
      <w:headerReference w:type="first" r:id="rId12"/>
      <w:footerReference w:type="first" r:id="rId13"/>
      <w:pgSz w:w="11906" w:h="16838" w:code="9"/>
      <w:pgMar w:top="3062" w:right="2693" w:bottom="1505"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BFEE" w14:textId="77777777" w:rsidR="00465110" w:rsidRDefault="00465110">
      <w:r>
        <w:separator/>
      </w:r>
    </w:p>
  </w:endnote>
  <w:endnote w:type="continuationSeparator" w:id="0">
    <w:p w14:paraId="38B48D1D" w14:textId="77777777" w:rsidR="00465110" w:rsidRDefault="004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B734" w14:textId="77777777" w:rsidR="00465110" w:rsidRDefault="00465110">
      <w:r>
        <w:separator/>
      </w:r>
    </w:p>
  </w:footnote>
  <w:footnote w:type="continuationSeparator" w:id="0">
    <w:p w14:paraId="27A10F1D" w14:textId="77777777" w:rsidR="00465110" w:rsidRDefault="00465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68024324" w:rsidR="00DE73CF" w:rsidRDefault="00177308" w:rsidP="001E2E69">
    <w:pPr>
      <w:pStyle w:val="Kopfzeile"/>
      <w:jc w:val="right"/>
    </w:pPr>
    <w:r>
      <w:rPr>
        <w:rFonts w:ascii="Arial" w:hAnsi="Arial" w:cs="Arial"/>
        <w:noProof/>
        <w:lang w:eastAsia="de-DE"/>
      </w:rPr>
      <w:drawing>
        <wp:inline distT="0" distB="0" distL="0" distR="0" wp14:anchorId="39D6A5F4" wp14:editId="7AA94E5D">
          <wp:extent cx="1800000" cy="583200"/>
          <wp:effectExtent l="0" t="0" r="3810" b="127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 logo2018_5cm.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83200"/>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39114EA1">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F374BA"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E5484"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14:paraId="7C1C10D3"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 xml:space="preserve">Distec </w:t>
                    </w:r>
                    <w:r w:rsidRPr="003B096B">
                      <w:rPr>
                        <w:rFonts w:ascii="Arial" w:hAnsi="Arial" w:cs="Arial"/>
                        <w:sz w:val="15"/>
                        <w:szCs w:val="15"/>
                      </w:rPr>
                      <w:t>GmbH</w:t>
                    </w:r>
                  </w:p>
                  <w:p w14:paraId="5BBE77C5"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Encabezado"/>
                      <w:spacing w:line="180" w:lineRule="atLeast"/>
                      <w:rPr>
                        <w:rFonts w:ascii="Arial" w:hAnsi="Arial" w:cs="Arial"/>
                        <w:sz w:val="15"/>
                        <w:szCs w:val="15"/>
                        <w:lang w:val="en-US"/>
                      </w:rPr>
                    </w:pPr>
                  </w:p>
                  <w:p w14:paraId="7FB7BC86" w14:textId="77777777" w:rsidR="00DE73CF" w:rsidRPr="004379DF" w:rsidRDefault="00DE73CF"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Encabezado"/>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075C9"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67B"/>
    <w:multiLevelType w:val="hybridMultilevel"/>
    <w:tmpl w:val="BAA60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276E5"/>
    <w:rsid w:val="000311C9"/>
    <w:rsid w:val="000354F8"/>
    <w:rsid w:val="000357DE"/>
    <w:rsid w:val="00037921"/>
    <w:rsid w:val="00037EE2"/>
    <w:rsid w:val="000425E4"/>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6925"/>
    <w:rsid w:val="00067E29"/>
    <w:rsid w:val="00072FCE"/>
    <w:rsid w:val="00073C00"/>
    <w:rsid w:val="00074CDA"/>
    <w:rsid w:val="00075BD7"/>
    <w:rsid w:val="00081EEE"/>
    <w:rsid w:val="00085AEA"/>
    <w:rsid w:val="00090735"/>
    <w:rsid w:val="00090BF2"/>
    <w:rsid w:val="00095435"/>
    <w:rsid w:val="00095D3A"/>
    <w:rsid w:val="000968EA"/>
    <w:rsid w:val="00096DA2"/>
    <w:rsid w:val="000974C6"/>
    <w:rsid w:val="000976B0"/>
    <w:rsid w:val="00097CC1"/>
    <w:rsid w:val="000A123B"/>
    <w:rsid w:val="000A3DB0"/>
    <w:rsid w:val="000A5F61"/>
    <w:rsid w:val="000B01B5"/>
    <w:rsid w:val="000B1608"/>
    <w:rsid w:val="000B2D33"/>
    <w:rsid w:val="000B5E91"/>
    <w:rsid w:val="000B79A5"/>
    <w:rsid w:val="000C0D6A"/>
    <w:rsid w:val="000C10D0"/>
    <w:rsid w:val="000C1310"/>
    <w:rsid w:val="000C153F"/>
    <w:rsid w:val="000C3EAD"/>
    <w:rsid w:val="000C477C"/>
    <w:rsid w:val="000C6554"/>
    <w:rsid w:val="000D16C4"/>
    <w:rsid w:val="000D2E6C"/>
    <w:rsid w:val="000D3623"/>
    <w:rsid w:val="000D3EAA"/>
    <w:rsid w:val="000D7E16"/>
    <w:rsid w:val="000E07A7"/>
    <w:rsid w:val="000E0BDE"/>
    <w:rsid w:val="000E2340"/>
    <w:rsid w:val="000E5D5F"/>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223E"/>
    <w:rsid w:val="00124067"/>
    <w:rsid w:val="00125774"/>
    <w:rsid w:val="00125EC3"/>
    <w:rsid w:val="00126AFE"/>
    <w:rsid w:val="00127044"/>
    <w:rsid w:val="00130590"/>
    <w:rsid w:val="0013646B"/>
    <w:rsid w:val="00136952"/>
    <w:rsid w:val="0013743F"/>
    <w:rsid w:val="00137D1A"/>
    <w:rsid w:val="00141EA7"/>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674D0"/>
    <w:rsid w:val="00170415"/>
    <w:rsid w:val="001730C7"/>
    <w:rsid w:val="00175AB2"/>
    <w:rsid w:val="00176CF6"/>
    <w:rsid w:val="00177308"/>
    <w:rsid w:val="00177391"/>
    <w:rsid w:val="001801A8"/>
    <w:rsid w:val="00186FAD"/>
    <w:rsid w:val="00191229"/>
    <w:rsid w:val="00193B8E"/>
    <w:rsid w:val="00195F0D"/>
    <w:rsid w:val="001A1E1A"/>
    <w:rsid w:val="001A30E5"/>
    <w:rsid w:val="001A6466"/>
    <w:rsid w:val="001A752D"/>
    <w:rsid w:val="001A7753"/>
    <w:rsid w:val="001B0D66"/>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6B33"/>
    <w:rsid w:val="001E71AE"/>
    <w:rsid w:val="001F0758"/>
    <w:rsid w:val="001F6664"/>
    <w:rsid w:val="001F7695"/>
    <w:rsid w:val="00202866"/>
    <w:rsid w:val="00203F45"/>
    <w:rsid w:val="002106E3"/>
    <w:rsid w:val="00210EFB"/>
    <w:rsid w:val="002110F6"/>
    <w:rsid w:val="00212592"/>
    <w:rsid w:val="0021369A"/>
    <w:rsid w:val="002142DC"/>
    <w:rsid w:val="0021519F"/>
    <w:rsid w:val="00215913"/>
    <w:rsid w:val="002208C2"/>
    <w:rsid w:val="002219C0"/>
    <w:rsid w:val="00221EBC"/>
    <w:rsid w:val="0022290E"/>
    <w:rsid w:val="00222C7F"/>
    <w:rsid w:val="00224CBD"/>
    <w:rsid w:val="002273CD"/>
    <w:rsid w:val="002314C2"/>
    <w:rsid w:val="00231B07"/>
    <w:rsid w:val="00244609"/>
    <w:rsid w:val="00244AD3"/>
    <w:rsid w:val="0024644B"/>
    <w:rsid w:val="00246DB7"/>
    <w:rsid w:val="00247028"/>
    <w:rsid w:val="002508D9"/>
    <w:rsid w:val="00251F70"/>
    <w:rsid w:val="0025226D"/>
    <w:rsid w:val="00253D94"/>
    <w:rsid w:val="0026769D"/>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5773A"/>
    <w:rsid w:val="00357E40"/>
    <w:rsid w:val="00361CFC"/>
    <w:rsid w:val="00362922"/>
    <w:rsid w:val="003631EC"/>
    <w:rsid w:val="003647DB"/>
    <w:rsid w:val="003650A2"/>
    <w:rsid w:val="00366255"/>
    <w:rsid w:val="003700E8"/>
    <w:rsid w:val="003737BF"/>
    <w:rsid w:val="00373B2E"/>
    <w:rsid w:val="00373F61"/>
    <w:rsid w:val="00374407"/>
    <w:rsid w:val="00375481"/>
    <w:rsid w:val="00375736"/>
    <w:rsid w:val="00375A28"/>
    <w:rsid w:val="00375C4F"/>
    <w:rsid w:val="003772C0"/>
    <w:rsid w:val="0038067C"/>
    <w:rsid w:val="00382AD7"/>
    <w:rsid w:val="00382B3E"/>
    <w:rsid w:val="00383A81"/>
    <w:rsid w:val="00386110"/>
    <w:rsid w:val="003870F4"/>
    <w:rsid w:val="0039181A"/>
    <w:rsid w:val="00391CB3"/>
    <w:rsid w:val="00393022"/>
    <w:rsid w:val="00393585"/>
    <w:rsid w:val="003A05C4"/>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0D2D"/>
    <w:rsid w:val="00450FB1"/>
    <w:rsid w:val="00451B19"/>
    <w:rsid w:val="00453920"/>
    <w:rsid w:val="00456396"/>
    <w:rsid w:val="00456AEB"/>
    <w:rsid w:val="0046322B"/>
    <w:rsid w:val="004645EE"/>
    <w:rsid w:val="00465110"/>
    <w:rsid w:val="004656A6"/>
    <w:rsid w:val="0046772D"/>
    <w:rsid w:val="004713D0"/>
    <w:rsid w:val="004716C9"/>
    <w:rsid w:val="00471AFC"/>
    <w:rsid w:val="00471DF7"/>
    <w:rsid w:val="00475061"/>
    <w:rsid w:val="00475079"/>
    <w:rsid w:val="00475303"/>
    <w:rsid w:val="004777FE"/>
    <w:rsid w:val="00477C68"/>
    <w:rsid w:val="00481B19"/>
    <w:rsid w:val="0048391C"/>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566"/>
    <w:rsid w:val="004A79D4"/>
    <w:rsid w:val="004B235C"/>
    <w:rsid w:val="004B28F0"/>
    <w:rsid w:val="004B2C77"/>
    <w:rsid w:val="004B4851"/>
    <w:rsid w:val="004B4FB8"/>
    <w:rsid w:val="004B7EF8"/>
    <w:rsid w:val="004C00B2"/>
    <w:rsid w:val="004C0F6D"/>
    <w:rsid w:val="004C2401"/>
    <w:rsid w:val="004C6145"/>
    <w:rsid w:val="004C73A1"/>
    <w:rsid w:val="004C77A0"/>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366C9"/>
    <w:rsid w:val="00641A6A"/>
    <w:rsid w:val="00647398"/>
    <w:rsid w:val="00657157"/>
    <w:rsid w:val="006579B4"/>
    <w:rsid w:val="00660512"/>
    <w:rsid w:val="00661D1A"/>
    <w:rsid w:val="006640E2"/>
    <w:rsid w:val="00664616"/>
    <w:rsid w:val="00664FA2"/>
    <w:rsid w:val="0066504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5908"/>
    <w:rsid w:val="006C73E2"/>
    <w:rsid w:val="006C7408"/>
    <w:rsid w:val="006C7CD1"/>
    <w:rsid w:val="006D5860"/>
    <w:rsid w:val="006D646F"/>
    <w:rsid w:val="006E12AD"/>
    <w:rsid w:val="006E2D0A"/>
    <w:rsid w:val="006E7028"/>
    <w:rsid w:val="006F24AC"/>
    <w:rsid w:val="006F2723"/>
    <w:rsid w:val="006F3E24"/>
    <w:rsid w:val="006F433F"/>
    <w:rsid w:val="006F48CB"/>
    <w:rsid w:val="006F6077"/>
    <w:rsid w:val="00703BF8"/>
    <w:rsid w:val="007052E4"/>
    <w:rsid w:val="00706B20"/>
    <w:rsid w:val="0070764B"/>
    <w:rsid w:val="00713DC5"/>
    <w:rsid w:val="007150F6"/>
    <w:rsid w:val="007167FB"/>
    <w:rsid w:val="00720ABB"/>
    <w:rsid w:val="007231DD"/>
    <w:rsid w:val="007240DA"/>
    <w:rsid w:val="007314DF"/>
    <w:rsid w:val="007337C8"/>
    <w:rsid w:val="00733ED9"/>
    <w:rsid w:val="0073632B"/>
    <w:rsid w:val="00736392"/>
    <w:rsid w:val="00740616"/>
    <w:rsid w:val="0074307A"/>
    <w:rsid w:val="00743137"/>
    <w:rsid w:val="00744B00"/>
    <w:rsid w:val="00746938"/>
    <w:rsid w:val="007501A8"/>
    <w:rsid w:val="00751624"/>
    <w:rsid w:val="007523A7"/>
    <w:rsid w:val="0075461E"/>
    <w:rsid w:val="00754839"/>
    <w:rsid w:val="007555FD"/>
    <w:rsid w:val="0075658F"/>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25A5"/>
    <w:rsid w:val="007B69A6"/>
    <w:rsid w:val="007B6BA8"/>
    <w:rsid w:val="007B7577"/>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4358"/>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47A76"/>
    <w:rsid w:val="00850E54"/>
    <w:rsid w:val="00850F55"/>
    <w:rsid w:val="008527C6"/>
    <w:rsid w:val="00856007"/>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3258"/>
    <w:rsid w:val="008A35F9"/>
    <w:rsid w:val="008A6D0C"/>
    <w:rsid w:val="008A70C9"/>
    <w:rsid w:val="008A7ED1"/>
    <w:rsid w:val="008A7EDD"/>
    <w:rsid w:val="008B1128"/>
    <w:rsid w:val="008B1511"/>
    <w:rsid w:val="008B2972"/>
    <w:rsid w:val="008B2E3C"/>
    <w:rsid w:val="008B2F59"/>
    <w:rsid w:val="008B404A"/>
    <w:rsid w:val="008B7B43"/>
    <w:rsid w:val="008C0E2F"/>
    <w:rsid w:val="008C1EF4"/>
    <w:rsid w:val="008D009B"/>
    <w:rsid w:val="008D2058"/>
    <w:rsid w:val="008D6530"/>
    <w:rsid w:val="008E26D3"/>
    <w:rsid w:val="008E38AA"/>
    <w:rsid w:val="008E3C50"/>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A"/>
    <w:rsid w:val="00923B8D"/>
    <w:rsid w:val="009240EF"/>
    <w:rsid w:val="009270FE"/>
    <w:rsid w:val="00927B5E"/>
    <w:rsid w:val="00930FFC"/>
    <w:rsid w:val="0093451A"/>
    <w:rsid w:val="0093466F"/>
    <w:rsid w:val="00937A41"/>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2E24"/>
    <w:rsid w:val="00983E1B"/>
    <w:rsid w:val="00984084"/>
    <w:rsid w:val="00986D3D"/>
    <w:rsid w:val="00986DA6"/>
    <w:rsid w:val="00987FDE"/>
    <w:rsid w:val="009915DC"/>
    <w:rsid w:val="009A00EC"/>
    <w:rsid w:val="009A1D2A"/>
    <w:rsid w:val="009A32FB"/>
    <w:rsid w:val="009A4A7D"/>
    <w:rsid w:val="009A4F02"/>
    <w:rsid w:val="009A61EC"/>
    <w:rsid w:val="009A7915"/>
    <w:rsid w:val="009B6590"/>
    <w:rsid w:val="009C11A1"/>
    <w:rsid w:val="009C262C"/>
    <w:rsid w:val="009C557D"/>
    <w:rsid w:val="009C58A6"/>
    <w:rsid w:val="009C7805"/>
    <w:rsid w:val="009D392E"/>
    <w:rsid w:val="009D3B61"/>
    <w:rsid w:val="009D4995"/>
    <w:rsid w:val="009E001C"/>
    <w:rsid w:val="009E1B32"/>
    <w:rsid w:val="009E22DD"/>
    <w:rsid w:val="009E3290"/>
    <w:rsid w:val="009E37C1"/>
    <w:rsid w:val="009E60D8"/>
    <w:rsid w:val="009E71F7"/>
    <w:rsid w:val="009F0882"/>
    <w:rsid w:val="009F2D40"/>
    <w:rsid w:val="009F571D"/>
    <w:rsid w:val="009F7263"/>
    <w:rsid w:val="00A0076E"/>
    <w:rsid w:val="00A01C57"/>
    <w:rsid w:val="00A1140E"/>
    <w:rsid w:val="00A11DB6"/>
    <w:rsid w:val="00A14BC5"/>
    <w:rsid w:val="00A1604B"/>
    <w:rsid w:val="00A2015C"/>
    <w:rsid w:val="00A20B6B"/>
    <w:rsid w:val="00A20E5D"/>
    <w:rsid w:val="00A25352"/>
    <w:rsid w:val="00A256F8"/>
    <w:rsid w:val="00A25EAA"/>
    <w:rsid w:val="00A26036"/>
    <w:rsid w:val="00A30E4D"/>
    <w:rsid w:val="00A30EE4"/>
    <w:rsid w:val="00A318A0"/>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97D0D"/>
    <w:rsid w:val="00AA1297"/>
    <w:rsid w:val="00AA2C4F"/>
    <w:rsid w:val="00AA6382"/>
    <w:rsid w:val="00AA794D"/>
    <w:rsid w:val="00AB04FF"/>
    <w:rsid w:val="00AB2199"/>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E4C1D"/>
    <w:rsid w:val="00AF1572"/>
    <w:rsid w:val="00AF1686"/>
    <w:rsid w:val="00AF1721"/>
    <w:rsid w:val="00AF1809"/>
    <w:rsid w:val="00AF3E27"/>
    <w:rsid w:val="00AF4406"/>
    <w:rsid w:val="00AF4572"/>
    <w:rsid w:val="00AF571F"/>
    <w:rsid w:val="00AF5951"/>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044"/>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97610"/>
    <w:rsid w:val="00BA43C0"/>
    <w:rsid w:val="00BB0C88"/>
    <w:rsid w:val="00BB0F7D"/>
    <w:rsid w:val="00BB1D18"/>
    <w:rsid w:val="00BC1774"/>
    <w:rsid w:val="00BC1836"/>
    <w:rsid w:val="00BC1B9F"/>
    <w:rsid w:val="00BC3C2F"/>
    <w:rsid w:val="00BC5CAE"/>
    <w:rsid w:val="00BC74E4"/>
    <w:rsid w:val="00BC773D"/>
    <w:rsid w:val="00BD2DEF"/>
    <w:rsid w:val="00BD40F0"/>
    <w:rsid w:val="00BD4D7A"/>
    <w:rsid w:val="00BD7872"/>
    <w:rsid w:val="00BE2EF6"/>
    <w:rsid w:val="00BE3497"/>
    <w:rsid w:val="00BE5636"/>
    <w:rsid w:val="00BE6FCE"/>
    <w:rsid w:val="00BE7744"/>
    <w:rsid w:val="00BF07D9"/>
    <w:rsid w:val="00BF2612"/>
    <w:rsid w:val="00BF2866"/>
    <w:rsid w:val="00BF65C9"/>
    <w:rsid w:val="00BF6F37"/>
    <w:rsid w:val="00C0080F"/>
    <w:rsid w:val="00C049A8"/>
    <w:rsid w:val="00C05ABE"/>
    <w:rsid w:val="00C07964"/>
    <w:rsid w:val="00C10887"/>
    <w:rsid w:val="00C10CE1"/>
    <w:rsid w:val="00C14641"/>
    <w:rsid w:val="00C15176"/>
    <w:rsid w:val="00C15775"/>
    <w:rsid w:val="00C15BF8"/>
    <w:rsid w:val="00C2053D"/>
    <w:rsid w:val="00C2299B"/>
    <w:rsid w:val="00C243D1"/>
    <w:rsid w:val="00C26748"/>
    <w:rsid w:val="00C269B9"/>
    <w:rsid w:val="00C303E9"/>
    <w:rsid w:val="00C31041"/>
    <w:rsid w:val="00C310A4"/>
    <w:rsid w:val="00C3348A"/>
    <w:rsid w:val="00C3423A"/>
    <w:rsid w:val="00C360E7"/>
    <w:rsid w:val="00C40A6B"/>
    <w:rsid w:val="00C422B8"/>
    <w:rsid w:val="00C464F2"/>
    <w:rsid w:val="00C51643"/>
    <w:rsid w:val="00C5632A"/>
    <w:rsid w:val="00C56DC3"/>
    <w:rsid w:val="00C57146"/>
    <w:rsid w:val="00C63520"/>
    <w:rsid w:val="00C6576C"/>
    <w:rsid w:val="00C6709C"/>
    <w:rsid w:val="00C677A5"/>
    <w:rsid w:val="00C74845"/>
    <w:rsid w:val="00C7535B"/>
    <w:rsid w:val="00C80EF3"/>
    <w:rsid w:val="00C81B6C"/>
    <w:rsid w:val="00C83206"/>
    <w:rsid w:val="00C86770"/>
    <w:rsid w:val="00C8735C"/>
    <w:rsid w:val="00C91E4A"/>
    <w:rsid w:val="00C92605"/>
    <w:rsid w:val="00C92817"/>
    <w:rsid w:val="00C94593"/>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6D0"/>
    <w:rsid w:val="00CC0AB7"/>
    <w:rsid w:val="00CC5130"/>
    <w:rsid w:val="00CC6249"/>
    <w:rsid w:val="00CC6286"/>
    <w:rsid w:val="00CC678E"/>
    <w:rsid w:val="00CD05A3"/>
    <w:rsid w:val="00CD2B5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6FBD"/>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B7210"/>
    <w:rsid w:val="00DC0EC2"/>
    <w:rsid w:val="00DC537A"/>
    <w:rsid w:val="00DC6542"/>
    <w:rsid w:val="00DC692C"/>
    <w:rsid w:val="00DC6BD0"/>
    <w:rsid w:val="00DD03F6"/>
    <w:rsid w:val="00DD0ED7"/>
    <w:rsid w:val="00DD165C"/>
    <w:rsid w:val="00DD370C"/>
    <w:rsid w:val="00DD4DBA"/>
    <w:rsid w:val="00DD57ED"/>
    <w:rsid w:val="00DD76ED"/>
    <w:rsid w:val="00DD7C6A"/>
    <w:rsid w:val="00DE01B8"/>
    <w:rsid w:val="00DE2356"/>
    <w:rsid w:val="00DE4E17"/>
    <w:rsid w:val="00DE639B"/>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2DE9"/>
    <w:rsid w:val="00EA32A7"/>
    <w:rsid w:val="00EA3E91"/>
    <w:rsid w:val="00EA4DDA"/>
    <w:rsid w:val="00EA5C06"/>
    <w:rsid w:val="00EB0B72"/>
    <w:rsid w:val="00EB11A0"/>
    <w:rsid w:val="00EB3B60"/>
    <w:rsid w:val="00EC055D"/>
    <w:rsid w:val="00EC3283"/>
    <w:rsid w:val="00EC4388"/>
    <w:rsid w:val="00EC57F4"/>
    <w:rsid w:val="00EC7AD3"/>
    <w:rsid w:val="00ED11E5"/>
    <w:rsid w:val="00ED33D3"/>
    <w:rsid w:val="00ED345C"/>
    <w:rsid w:val="00ED3523"/>
    <w:rsid w:val="00ED6363"/>
    <w:rsid w:val="00ED75B4"/>
    <w:rsid w:val="00ED7E6C"/>
    <w:rsid w:val="00EE0075"/>
    <w:rsid w:val="00EE05CA"/>
    <w:rsid w:val="00EE1AEE"/>
    <w:rsid w:val="00EE1F4F"/>
    <w:rsid w:val="00EE5B29"/>
    <w:rsid w:val="00EE732B"/>
    <w:rsid w:val="00EE7A60"/>
    <w:rsid w:val="00EF2890"/>
    <w:rsid w:val="00EF2B37"/>
    <w:rsid w:val="00EF5C6E"/>
    <w:rsid w:val="00F01617"/>
    <w:rsid w:val="00F03D2F"/>
    <w:rsid w:val="00F042DA"/>
    <w:rsid w:val="00F04CA8"/>
    <w:rsid w:val="00F0537E"/>
    <w:rsid w:val="00F121DA"/>
    <w:rsid w:val="00F14A6B"/>
    <w:rsid w:val="00F154C6"/>
    <w:rsid w:val="00F15E39"/>
    <w:rsid w:val="00F2239A"/>
    <w:rsid w:val="00F26191"/>
    <w:rsid w:val="00F306CC"/>
    <w:rsid w:val="00F32AC6"/>
    <w:rsid w:val="00F34027"/>
    <w:rsid w:val="00F401F1"/>
    <w:rsid w:val="00F40AC2"/>
    <w:rsid w:val="00F414D7"/>
    <w:rsid w:val="00F442E0"/>
    <w:rsid w:val="00F4499B"/>
    <w:rsid w:val="00F45A96"/>
    <w:rsid w:val="00F46C32"/>
    <w:rsid w:val="00F479E4"/>
    <w:rsid w:val="00F47A8E"/>
    <w:rsid w:val="00F47ACA"/>
    <w:rsid w:val="00F50F79"/>
    <w:rsid w:val="00F5262B"/>
    <w:rsid w:val="00F52AEC"/>
    <w:rsid w:val="00F5461A"/>
    <w:rsid w:val="00F6167D"/>
    <w:rsid w:val="00F61AC4"/>
    <w:rsid w:val="00F66B73"/>
    <w:rsid w:val="00F70757"/>
    <w:rsid w:val="00F70F3C"/>
    <w:rsid w:val="00F73064"/>
    <w:rsid w:val="00F7419E"/>
    <w:rsid w:val="00F74283"/>
    <w:rsid w:val="00F756C9"/>
    <w:rsid w:val="00F75948"/>
    <w:rsid w:val="00F80411"/>
    <w:rsid w:val="00F81963"/>
    <w:rsid w:val="00F827E8"/>
    <w:rsid w:val="00F8545F"/>
    <w:rsid w:val="00F86875"/>
    <w:rsid w:val="00F87CAE"/>
    <w:rsid w:val="00F90866"/>
    <w:rsid w:val="00F91BC6"/>
    <w:rsid w:val="00F93795"/>
    <w:rsid w:val="00F938C6"/>
    <w:rsid w:val="00F95094"/>
    <w:rsid w:val="00F954E8"/>
    <w:rsid w:val="00FA05C5"/>
    <w:rsid w:val="00FA3AEF"/>
    <w:rsid w:val="00FA4EC8"/>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 w:type="paragraph" w:customStyle="1" w:styleId="Flietext">
    <w:name w:val="Fließtext"/>
    <w:basedOn w:val="Standard"/>
    <w:uiPriority w:val="99"/>
    <w:rsid w:val="00382AD7"/>
    <w:pPr>
      <w:autoSpaceDE w:val="0"/>
      <w:autoSpaceDN w:val="0"/>
      <w:spacing w:line="288" w:lineRule="auto"/>
    </w:pPr>
    <w:rPr>
      <w:rFonts w:ascii="Univers Com 47 Light Cond" w:eastAsiaTheme="minorHAnsi" w:hAnsi="Univers Com 47 Light Cond"/>
      <w:color w:val="000000"/>
      <w:sz w:val="22"/>
      <w:lang w:eastAsia="en-US"/>
    </w:rPr>
  </w:style>
  <w:style w:type="paragraph" w:styleId="Listenabsatz">
    <w:name w:val="List Paragraph"/>
    <w:basedOn w:val="Standard"/>
    <w:uiPriority w:val="34"/>
    <w:qFormat/>
    <w:rsid w:val="0038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5B33-C62D-2A44-94D0-4178215F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5310</Characters>
  <Application>Microsoft Macintosh Word</Application>
  <DocSecurity>0</DocSecurity>
  <Lines>44</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Firma XY</vt:lpstr>
      <vt:lpstr>Firma XY</vt:lpstr>
    </vt:vector>
  </TitlesOfParts>
  <Company>Data Display AG</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2016-08-26T09:14:00Z</cp:lastPrinted>
  <dcterms:created xsi:type="dcterms:W3CDTF">2018-01-19T20:55:00Z</dcterms:created>
  <dcterms:modified xsi:type="dcterms:W3CDTF">2018-01-19T20:55:00Z</dcterms:modified>
</cp:coreProperties>
</file>