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159AE" w14:textId="305C7B9A" w:rsidR="00B52224" w:rsidRPr="008A63A2" w:rsidRDefault="008A63A2" w:rsidP="00B5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lang w:val="es-ES"/>
        </w:rPr>
      </w:pPr>
      <w:r w:rsidRPr="008A63A2">
        <w:rPr>
          <w:rFonts w:ascii="Verdana" w:hAnsi="Verdana"/>
          <w:b/>
          <w:lang w:val="es-ES"/>
        </w:rPr>
        <w:t>Primer proceso de verificación de compatibilid</w:t>
      </w:r>
      <w:r>
        <w:rPr>
          <w:rFonts w:ascii="Verdana" w:hAnsi="Verdana"/>
          <w:b/>
          <w:lang w:val="es-ES"/>
        </w:rPr>
        <w:t>a</w:t>
      </w:r>
      <w:r w:rsidRPr="008A63A2">
        <w:rPr>
          <w:rFonts w:ascii="Verdana" w:hAnsi="Verdana"/>
          <w:b/>
          <w:lang w:val="es-ES"/>
        </w:rPr>
        <w:t>d para centralitas (ECU) Ethernet</w:t>
      </w:r>
    </w:p>
    <w:p w14:paraId="407CCA95" w14:textId="77777777" w:rsidR="0092778B" w:rsidRPr="008A63A2" w:rsidRDefault="0092778B" w:rsidP="00B5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lang w:val="es-ES"/>
        </w:rPr>
      </w:pPr>
    </w:p>
    <w:p w14:paraId="4CEA571B" w14:textId="50D00DF1" w:rsidR="00B52224" w:rsidRPr="008A63A2" w:rsidRDefault="000665C3" w:rsidP="00B5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b/>
          <w:lang w:val="es-ES"/>
        </w:rPr>
      </w:pPr>
      <w:r w:rsidRPr="008A63A2">
        <w:rPr>
          <w:rFonts w:ascii="Verdana" w:hAnsi="Verdana"/>
          <w:b/>
          <w:lang w:val="es-ES"/>
        </w:rPr>
        <w:t>RUETZ</w:t>
      </w:r>
      <w:r w:rsidR="008A63A2" w:rsidRPr="008A63A2">
        <w:rPr>
          <w:lang w:val="es-ES"/>
        </w:rPr>
        <w:t xml:space="preserve"> </w:t>
      </w:r>
      <w:r w:rsidR="008A63A2" w:rsidRPr="008A63A2">
        <w:rPr>
          <w:rFonts w:ascii="Verdana" w:hAnsi="Verdana"/>
          <w:b/>
          <w:lang w:val="es-ES"/>
        </w:rPr>
        <w:t xml:space="preserve">SYSTEM SOLUTIONS realiza la implementación de la norma de pruebas TC8 de la OPEN ALLIANCE </w:t>
      </w:r>
    </w:p>
    <w:p w14:paraId="551C7A0E" w14:textId="77777777" w:rsidR="00B52224" w:rsidRPr="008A63A2" w:rsidRDefault="00B52224" w:rsidP="00B52224">
      <w:pPr>
        <w:autoSpaceDE w:val="0"/>
        <w:autoSpaceDN w:val="0"/>
        <w:adjustRightInd w:val="0"/>
        <w:spacing w:line="360" w:lineRule="auto"/>
        <w:rPr>
          <w:rFonts w:ascii="Verdana" w:eastAsia="MS Mincho" w:hAnsi="Verdana" w:cs="ArialMT"/>
          <w:lang w:val="es-ES" w:eastAsia="ja-JP"/>
        </w:rPr>
      </w:pPr>
    </w:p>
    <w:p w14:paraId="6024CBCD" w14:textId="179D38FB" w:rsidR="008A63A2" w:rsidRPr="008A63A2" w:rsidRDefault="00B52224" w:rsidP="008A63A2">
      <w:pPr>
        <w:autoSpaceDE w:val="0"/>
        <w:autoSpaceDN w:val="0"/>
        <w:adjustRightInd w:val="0"/>
        <w:spacing w:line="360" w:lineRule="auto"/>
        <w:rPr>
          <w:rFonts w:ascii="Verdana" w:eastAsia="MS Mincho" w:hAnsi="Verdana" w:cs="ArialMT"/>
          <w:lang w:val="es-ES" w:eastAsia="ja-JP"/>
        </w:rPr>
      </w:pPr>
      <w:r w:rsidRPr="008A63A2">
        <w:rPr>
          <w:rFonts w:ascii="Verdana" w:eastAsia="MS Mincho" w:hAnsi="Verdana" w:cs="ArialMT"/>
          <w:lang w:val="es-ES" w:eastAsia="ja-JP"/>
        </w:rPr>
        <w:t>Munich (</w:t>
      </w:r>
      <w:r w:rsidR="008A63A2" w:rsidRPr="008A63A2">
        <w:rPr>
          <w:rFonts w:ascii="Verdana" w:eastAsia="MS Mincho" w:hAnsi="Verdana" w:cs="ArialMT"/>
          <w:lang w:val="es-ES" w:eastAsia="ja-JP"/>
        </w:rPr>
        <w:t>Alemania</w:t>
      </w:r>
      <w:r w:rsidRPr="008A63A2">
        <w:rPr>
          <w:rFonts w:ascii="Verdana" w:eastAsia="MS Mincho" w:hAnsi="Verdana" w:cs="ArialMT"/>
          <w:lang w:val="es-ES" w:eastAsia="ja-JP"/>
        </w:rPr>
        <w:t xml:space="preserve">) </w:t>
      </w:r>
      <w:r w:rsidR="00753DC3">
        <w:rPr>
          <w:rFonts w:ascii="Verdana" w:eastAsia="MS Mincho" w:hAnsi="Verdana" w:cs="ArialMT"/>
          <w:lang w:val="es-ES" w:eastAsia="ja-JP"/>
        </w:rPr>
        <w:t>17</w:t>
      </w:r>
      <w:r w:rsidR="008A63A2" w:rsidRPr="008A63A2">
        <w:rPr>
          <w:rFonts w:ascii="Verdana" w:eastAsia="MS Mincho" w:hAnsi="Verdana" w:cs="ArialMT"/>
          <w:lang w:val="es-ES" w:eastAsia="ja-JP"/>
        </w:rPr>
        <w:t xml:space="preserve"> de febrero de </w:t>
      </w:r>
      <w:r w:rsidR="0005424E" w:rsidRPr="008A63A2">
        <w:rPr>
          <w:rFonts w:ascii="Verdana" w:eastAsia="MS Mincho" w:hAnsi="Verdana" w:cs="ArialMT"/>
          <w:lang w:val="es-ES" w:eastAsia="ja-JP"/>
        </w:rPr>
        <w:t>201</w:t>
      </w:r>
      <w:r w:rsidR="00AB4CD0" w:rsidRPr="008A63A2">
        <w:rPr>
          <w:rFonts w:ascii="Verdana" w:eastAsia="MS Mincho" w:hAnsi="Verdana" w:cs="ArialMT"/>
          <w:lang w:val="es-ES" w:eastAsia="ja-JP"/>
        </w:rPr>
        <w:t>6</w:t>
      </w:r>
      <w:r w:rsidRPr="008A63A2">
        <w:rPr>
          <w:rFonts w:ascii="Verdana" w:eastAsia="MS Mincho" w:hAnsi="Verdana" w:cs="ArialMT"/>
          <w:lang w:val="es-ES" w:eastAsia="ja-JP"/>
        </w:rPr>
        <w:t xml:space="preserve"> – </w:t>
      </w:r>
      <w:r w:rsidR="008A63A2" w:rsidRPr="008A63A2">
        <w:rPr>
          <w:rFonts w:ascii="Verdana" w:eastAsia="MS Mincho" w:hAnsi="Verdana" w:cs="ArialMT"/>
          <w:lang w:val="es-ES" w:eastAsia="ja-JP"/>
        </w:rPr>
        <w:t>RUETZ SYSTEM SOLUTIONS - expertos en la comunicación de datos para automoción - proporciona el primer proceso de verificación de cumplimiento para centralitas Ethernet ECU de la norma de pruebas TC8 de la OPEN ALLIANCE. "Con la tecnología IP / Ethernet en los coches más cerca de hacerse realidad, es obligatoria la excelente calidad y la rentabilidad de todos los componentes", afirma Wolfgang Malek, Director General y Co-Fundador de RUETZ SYSTEM SOLUTIONS. "Las especificaciones del sistema de toda la red de placas implica cambios enormes. Por lo tanto, los proveedores Tier 1 y Tier 2 tienen que hacer todo lo posible para poner en práctica estos nuevos requisitos de forma fiable y a tiempo." A través del proceso de verificación de cumplimiento, RUETZ SYSTEM SOLUTIONS presenta métodos de ensayo normalizados con el fin de aportar nuevas normas de automoción, junto con sistemas fiables y estables. El proceso de verificación de cumplimiento proporciona un ecosistema para la verificación de los componentes y la centralita, y por lo tanto simplifica la entrada de esta tecnología para los nuevos fabricantes (OEMs) y proveedores de equipos originales.</w:t>
      </w:r>
    </w:p>
    <w:p w14:paraId="7EAB62D7"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p>
    <w:p w14:paraId="0FFBDD7A" w14:textId="422018BF" w:rsidR="008A63A2" w:rsidRPr="008A63A2" w:rsidRDefault="008A63A2" w:rsidP="008A63A2">
      <w:pPr>
        <w:autoSpaceDE w:val="0"/>
        <w:autoSpaceDN w:val="0"/>
        <w:adjustRightInd w:val="0"/>
        <w:spacing w:line="360" w:lineRule="auto"/>
        <w:rPr>
          <w:rFonts w:ascii="Verdana" w:eastAsia="MS Mincho" w:hAnsi="Verdana" w:cs="ArialMT"/>
          <w:b/>
          <w:lang w:val="es-ES" w:eastAsia="ja-JP"/>
        </w:rPr>
      </w:pPr>
      <w:r w:rsidRPr="008A63A2">
        <w:rPr>
          <w:rFonts w:ascii="Verdana" w:eastAsia="MS Mincho" w:hAnsi="Verdana" w:cs="ArialMT"/>
          <w:b/>
          <w:lang w:val="es-ES" w:eastAsia="ja-JP"/>
        </w:rPr>
        <w:t>Verificación de compatibilidad para centralitas Ethernet</w:t>
      </w:r>
    </w:p>
    <w:p w14:paraId="4C6C3F1A"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p>
    <w:p w14:paraId="6FBDA19B"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r w:rsidRPr="008A63A2">
        <w:rPr>
          <w:rFonts w:ascii="Verdana" w:eastAsia="MS Mincho" w:hAnsi="Verdana" w:cs="ArialMT"/>
          <w:lang w:val="es-ES" w:eastAsia="ja-JP"/>
        </w:rPr>
        <w:t>RUETZ SYSTEM SOLUTIONS ha completado varios hitos para la verificación del cumplimiento. Después del lanzamiento de la primera especificación de prueba TC8 de la OPEN ALLIANCE, los expertos en la comunicación de datos para automoción han puesto en marcha un proceso de ensayo completo sobre todas las capas OSI / ISO. Todas las configuraciones de prueba están disponibles y el proceso de prueba está en práctica. El primer proyecto ha integrado con éxito el proceso de prueba en el desarrollo de sistemas a bordo de un OEM: en su laboratorio de pruebas de compatibilidad, RUETZ SYSTEM SOLUTIONS ha probado con eficacia dispositivos Tier 1 (ECU) y componentes Tier 2 (FPGA, ASIC).</w:t>
      </w:r>
    </w:p>
    <w:p w14:paraId="58EDBD5B"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p>
    <w:p w14:paraId="5838D706" w14:textId="77777777" w:rsidR="00753DC3" w:rsidRDefault="00753DC3">
      <w:pPr>
        <w:rPr>
          <w:rFonts w:ascii="Verdana" w:eastAsia="MS Mincho" w:hAnsi="Verdana" w:cs="ArialMT"/>
          <w:b/>
          <w:lang w:val="es-ES" w:eastAsia="ja-JP"/>
        </w:rPr>
      </w:pPr>
      <w:r>
        <w:rPr>
          <w:rFonts w:ascii="Verdana" w:eastAsia="MS Mincho" w:hAnsi="Verdana" w:cs="ArialMT"/>
          <w:b/>
          <w:lang w:val="es-ES" w:eastAsia="ja-JP"/>
        </w:rPr>
        <w:br w:type="page"/>
      </w:r>
    </w:p>
    <w:p w14:paraId="33862440" w14:textId="059FA2E5" w:rsidR="008A63A2" w:rsidRDefault="008A63A2" w:rsidP="008A63A2">
      <w:pPr>
        <w:autoSpaceDE w:val="0"/>
        <w:autoSpaceDN w:val="0"/>
        <w:adjustRightInd w:val="0"/>
        <w:spacing w:line="360" w:lineRule="auto"/>
        <w:rPr>
          <w:rFonts w:ascii="Verdana" w:eastAsia="MS Mincho" w:hAnsi="Verdana" w:cs="ArialMT"/>
          <w:b/>
          <w:lang w:val="es-ES" w:eastAsia="ja-JP"/>
        </w:rPr>
      </w:pPr>
      <w:r w:rsidRPr="008A63A2">
        <w:rPr>
          <w:rFonts w:ascii="Verdana" w:eastAsia="MS Mincho" w:hAnsi="Verdana" w:cs="ArialMT"/>
          <w:b/>
          <w:lang w:val="es-ES" w:eastAsia="ja-JP"/>
        </w:rPr>
        <w:lastRenderedPageBreak/>
        <w:t>Alcance de la prueba de Ethernet para automoción</w:t>
      </w:r>
    </w:p>
    <w:p w14:paraId="179DE4FD" w14:textId="77777777" w:rsidR="00753DC3" w:rsidRPr="008A63A2" w:rsidRDefault="00753DC3" w:rsidP="008A63A2">
      <w:pPr>
        <w:autoSpaceDE w:val="0"/>
        <w:autoSpaceDN w:val="0"/>
        <w:adjustRightInd w:val="0"/>
        <w:spacing w:line="360" w:lineRule="auto"/>
        <w:rPr>
          <w:rFonts w:ascii="Verdana" w:eastAsia="MS Mincho" w:hAnsi="Verdana" w:cs="ArialMT"/>
          <w:b/>
          <w:lang w:val="es-ES" w:eastAsia="ja-JP"/>
        </w:rPr>
      </w:pPr>
    </w:p>
    <w:p w14:paraId="3C297D12" w14:textId="0EF03636" w:rsidR="008A63A2" w:rsidRPr="008A63A2" w:rsidRDefault="008A63A2" w:rsidP="008A63A2">
      <w:pPr>
        <w:autoSpaceDE w:val="0"/>
        <w:autoSpaceDN w:val="0"/>
        <w:adjustRightInd w:val="0"/>
        <w:spacing w:line="360" w:lineRule="auto"/>
        <w:rPr>
          <w:rFonts w:ascii="Verdana" w:eastAsia="MS Mincho" w:hAnsi="Verdana" w:cs="ArialMT"/>
          <w:lang w:val="es-ES" w:eastAsia="ja-JP"/>
        </w:rPr>
      </w:pPr>
      <w:r w:rsidRPr="008A63A2">
        <w:rPr>
          <w:rFonts w:ascii="Verdana" w:eastAsia="MS Mincho" w:hAnsi="Verdana" w:cs="ArialMT"/>
          <w:lang w:val="es-ES" w:eastAsia="ja-JP"/>
        </w:rPr>
        <w:t xml:space="preserve">RUETZ SYSTEM SOLUTIONS proporciona pruebas de cumplimiento de IP / Ethernet para automoción, que cubren todos los ámbitos de las pruebas pertinentes. Las pruebas para la capa 1 (PHY) incluyen pruebas de interoperabilidad y PMA. Para el ensayo de capa 2 (MAC), los expertos en pruebas de comunicaciones de datos ofrecen pruebas VLAN, pruebas de calidad de servicio (QoS), pruebas generales de conmutación, el filtrado de entrada, y el diagnóstico. La familia de protocolos TCP / IP incorpora los siguientes protocolos: protocolo de resolución ARP (Address Resolution Protocol por sus siglas en inglés), protocolo de control de mensajes de Internet versión 4 ICMPv4 (Internet Control Message Protocol, por sus siglas en inglés), protocolo de internet versión 4 (IPv4), configuración dinámica de dirección de link IPv4 local, User Datagram Protocol (UDP), protocolo </w:t>
      </w:r>
      <w:r>
        <w:rPr>
          <w:rFonts w:ascii="Verdana" w:eastAsia="MS Mincho" w:hAnsi="Verdana" w:cs="ArialMT"/>
          <w:lang w:val="es-ES" w:eastAsia="ja-JP"/>
        </w:rPr>
        <w:t>de configuración dinámica de hué</w:t>
      </w:r>
      <w:r w:rsidRPr="008A63A2">
        <w:rPr>
          <w:rFonts w:ascii="Verdana" w:eastAsia="MS Mincho" w:hAnsi="Verdana" w:cs="ArialMT"/>
          <w:lang w:val="es-ES" w:eastAsia="ja-JP"/>
        </w:rPr>
        <w:t>sped versión 4 DHCPv4 (Dynamic Host Configuration Protocol, por sus siglas en inglés), y protocolo de control de transmisión (TCP). Para los protocolos de automoción, SOME / IP y SOME / IP SD, son parte de la gama de pruebas.</w:t>
      </w:r>
    </w:p>
    <w:p w14:paraId="1EB002DE"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p>
    <w:p w14:paraId="616AC4A1" w14:textId="37C83842" w:rsidR="008A63A2" w:rsidRPr="008A63A2" w:rsidRDefault="008A63A2" w:rsidP="008A63A2">
      <w:pPr>
        <w:autoSpaceDE w:val="0"/>
        <w:autoSpaceDN w:val="0"/>
        <w:adjustRightInd w:val="0"/>
        <w:spacing w:line="360" w:lineRule="auto"/>
        <w:rPr>
          <w:rFonts w:ascii="Verdana" w:eastAsia="MS Mincho" w:hAnsi="Verdana" w:cs="ArialMT"/>
          <w:lang w:val="es-ES" w:eastAsia="ja-JP"/>
        </w:rPr>
      </w:pPr>
      <w:r w:rsidRPr="008A63A2">
        <w:rPr>
          <w:rFonts w:ascii="Verdana" w:eastAsia="MS Mincho" w:hAnsi="Verdana" w:cs="ArialMT"/>
          <w:lang w:val="es-ES" w:eastAsia="ja-JP"/>
        </w:rPr>
        <w:t>P</w:t>
      </w:r>
      <w:r w:rsidR="00753DC3">
        <w:rPr>
          <w:rFonts w:ascii="Verdana" w:eastAsia="MS Mincho" w:hAnsi="Verdana" w:cs="ArialMT"/>
          <w:lang w:val="es-ES" w:eastAsia="ja-JP"/>
        </w:rPr>
        <w:t>alabras: 516</w:t>
      </w:r>
    </w:p>
    <w:p w14:paraId="5806475A"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p>
    <w:p w14:paraId="03EC32FF" w14:textId="77777777" w:rsidR="008A63A2" w:rsidRPr="008A63A2" w:rsidRDefault="008A63A2" w:rsidP="008A63A2">
      <w:pPr>
        <w:autoSpaceDE w:val="0"/>
        <w:autoSpaceDN w:val="0"/>
        <w:adjustRightInd w:val="0"/>
        <w:spacing w:line="360" w:lineRule="auto"/>
        <w:rPr>
          <w:rFonts w:ascii="Verdana" w:eastAsia="MS Mincho" w:hAnsi="Verdana" w:cs="ArialMT"/>
          <w:lang w:val="es-ES" w:eastAsia="ja-JP"/>
        </w:rPr>
      </w:pPr>
    </w:p>
    <w:p w14:paraId="56232322" w14:textId="176D1850" w:rsidR="001A274E" w:rsidRPr="008A63A2" w:rsidRDefault="008A63A2" w:rsidP="008A63A2">
      <w:pPr>
        <w:autoSpaceDE w:val="0"/>
        <w:autoSpaceDN w:val="0"/>
        <w:adjustRightInd w:val="0"/>
        <w:spacing w:line="360" w:lineRule="auto"/>
        <w:rPr>
          <w:rFonts w:ascii="Verdana" w:eastAsia="MS Mincho" w:hAnsi="Verdana" w:cs="ArialMT"/>
          <w:b/>
          <w:lang w:val="es-ES" w:eastAsia="ja-JP"/>
        </w:rPr>
      </w:pPr>
      <w:r w:rsidRPr="008A63A2">
        <w:rPr>
          <w:rFonts w:ascii="Verdana" w:eastAsia="MS Mincho" w:hAnsi="Verdana" w:cs="ArialMT"/>
          <w:b/>
          <w:lang w:val="es-ES" w:eastAsia="ja-JP"/>
        </w:rPr>
        <w:t>Imágenes</w:t>
      </w:r>
    </w:p>
    <w:p w14:paraId="172315AB" w14:textId="77777777" w:rsidR="00753DC3" w:rsidRDefault="00EB167C" w:rsidP="008A63A2">
      <w:pPr>
        <w:autoSpaceDE w:val="0"/>
        <w:autoSpaceDN w:val="0"/>
        <w:adjustRightInd w:val="0"/>
        <w:rPr>
          <w:rFonts w:ascii="Verdana" w:eastAsia="MS Mincho" w:hAnsi="Verdana" w:cs="ArialMT"/>
          <w:noProof/>
          <w:lang w:val="es-ES" w:eastAsia="ko-KR"/>
        </w:rPr>
      </w:pPr>
      <w:r w:rsidRPr="008A63A2">
        <w:rPr>
          <w:rFonts w:ascii="Verdana" w:eastAsia="MS Mincho" w:hAnsi="Verdana" w:cs="ArialMT"/>
          <w:noProof/>
        </w:rPr>
        <w:drawing>
          <wp:anchor distT="0" distB="0" distL="114300" distR="114300" simplePos="0" relativeHeight="251661312" behindDoc="1" locked="0" layoutInCell="1" allowOverlap="1" wp14:anchorId="5C38C11C" wp14:editId="3943054D">
            <wp:simplePos x="0" y="0"/>
            <wp:positionH relativeFrom="column">
              <wp:posOffset>42545</wp:posOffset>
            </wp:positionH>
            <wp:positionV relativeFrom="paragraph">
              <wp:posOffset>44450</wp:posOffset>
            </wp:positionV>
            <wp:extent cx="1141200" cy="806400"/>
            <wp:effectExtent l="0" t="0" r="1905" b="0"/>
            <wp:wrapTight wrapText="bothSides">
              <wp:wrapPolygon edited="0">
                <wp:start x="0" y="0"/>
                <wp:lineTo x="0" y="20936"/>
                <wp:lineTo x="21275" y="20936"/>
                <wp:lineTo x="212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ETZ-SYSTEM-SOLUTIONS-Automotive-Ethernet-AVB-endpoint-sim-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200" cy="806400"/>
                    </a:xfrm>
                    <a:prstGeom prst="rect">
                      <a:avLst/>
                    </a:prstGeom>
                  </pic:spPr>
                </pic:pic>
              </a:graphicData>
            </a:graphic>
            <wp14:sizeRelH relativeFrom="page">
              <wp14:pctWidth>0</wp14:pctWidth>
            </wp14:sizeRelH>
            <wp14:sizeRelV relativeFrom="page">
              <wp14:pctHeight>0</wp14:pctHeight>
            </wp14:sizeRelV>
          </wp:anchor>
        </w:drawing>
      </w:r>
      <w:r w:rsidR="008A63A2" w:rsidRPr="008A63A2">
        <w:rPr>
          <w:rFonts w:ascii="Verdana" w:eastAsia="MS Mincho" w:hAnsi="Verdana" w:cs="ArialMT"/>
          <w:noProof/>
          <w:lang w:val="es-ES" w:eastAsia="ko-KR"/>
        </w:rPr>
        <w:t>Imagen 1: SYSTEM SOLUTIONS RUETZ ofrece el primer proceso de verificación de cumplimiento para centralitas (ECUs) Ethernet</w:t>
      </w:r>
    </w:p>
    <w:p w14:paraId="4BBE79C8" w14:textId="380304DB" w:rsidR="001A274E" w:rsidRPr="008A63A2" w:rsidRDefault="001A274E" w:rsidP="008A63A2">
      <w:pPr>
        <w:autoSpaceDE w:val="0"/>
        <w:autoSpaceDN w:val="0"/>
        <w:adjustRightInd w:val="0"/>
        <w:rPr>
          <w:rFonts w:ascii="Verdana" w:hAnsi="Verdana"/>
          <w:lang w:val="es-ES"/>
        </w:rPr>
      </w:pPr>
      <w:r w:rsidRPr="008A63A2">
        <w:rPr>
          <w:rFonts w:ascii="Verdana" w:hAnsi="Verdana"/>
          <w:lang w:val="es-ES"/>
        </w:rPr>
        <w:t>Copyright: RUETZ SYSTEM SOLUTIONS</w:t>
      </w:r>
    </w:p>
    <w:p w14:paraId="6552BFDA" w14:textId="769D6CF1" w:rsidR="001A274E" w:rsidRPr="008A63A2" w:rsidRDefault="008A63A2" w:rsidP="001A2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r>
        <w:rPr>
          <w:rFonts w:ascii="Verdana" w:hAnsi="Verdana"/>
          <w:lang w:val="es-ES"/>
        </w:rPr>
        <w:t>Descarga</w:t>
      </w:r>
      <w:r w:rsidR="001A274E" w:rsidRPr="008A63A2">
        <w:rPr>
          <w:rFonts w:ascii="Verdana" w:hAnsi="Verdana"/>
          <w:lang w:val="es-ES"/>
        </w:rPr>
        <w:t>: http://www.ruetz-system-solutions.com/uploads/</w:t>
      </w:r>
      <w:r w:rsidR="00790263" w:rsidRPr="008A63A2">
        <w:rPr>
          <w:lang w:val="es-ES"/>
        </w:rPr>
        <w:t>RUETZ-SYSTEM-SOLUTIONS-Automotive-Ethernet-AVB-endpoint-sim-H.jpg</w:t>
      </w:r>
    </w:p>
    <w:p w14:paraId="21B623E5" w14:textId="77777777"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p>
    <w:p w14:paraId="17A56722" w14:textId="77777777" w:rsidR="008A63A2" w:rsidRPr="008A63A2" w:rsidRDefault="008A63A2"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p>
    <w:p w14:paraId="66DE2730" w14:textId="77777777" w:rsidR="00753DC3"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MS Mincho" w:hAnsi="Verdana" w:cs="ArialMT"/>
          <w:noProof/>
          <w:lang w:val="es-ES" w:eastAsia="ko-KR"/>
        </w:rPr>
      </w:pPr>
      <w:r w:rsidRPr="008A63A2">
        <w:rPr>
          <w:rFonts w:ascii="Verdana" w:eastAsia="MS Mincho" w:hAnsi="Verdana" w:cs="ArialMT"/>
          <w:noProof/>
        </w:rPr>
        <w:drawing>
          <wp:anchor distT="0" distB="0" distL="114300" distR="114300" simplePos="0" relativeHeight="251660288" behindDoc="1" locked="0" layoutInCell="1" allowOverlap="1" wp14:anchorId="5B0D4E88" wp14:editId="288AAADF">
            <wp:simplePos x="0" y="0"/>
            <wp:positionH relativeFrom="column">
              <wp:posOffset>0</wp:posOffset>
            </wp:positionH>
            <wp:positionV relativeFrom="paragraph">
              <wp:posOffset>2540</wp:posOffset>
            </wp:positionV>
            <wp:extent cx="1142365" cy="1600200"/>
            <wp:effectExtent l="0" t="0" r="635" b="0"/>
            <wp:wrapTight wrapText="bothSides">
              <wp:wrapPolygon edited="0">
                <wp:start x="0" y="0"/>
                <wp:lineTo x="0" y="21343"/>
                <wp:lineTo x="21252" y="21343"/>
                <wp:lineTo x="2125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etz_08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600200"/>
                    </a:xfrm>
                    <a:prstGeom prst="rect">
                      <a:avLst/>
                    </a:prstGeom>
                  </pic:spPr>
                </pic:pic>
              </a:graphicData>
            </a:graphic>
            <wp14:sizeRelH relativeFrom="page">
              <wp14:pctWidth>0</wp14:pctWidth>
            </wp14:sizeRelH>
            <wp14:sizeRelV relativeFrom="page">
              <wp14:pctHeight>0</wp14:pctHeight>
            </wp14:sizeRelV>
          </wp:anchor>
        </w:drawing>
      </w:r>
      <w:r w:rsidR="008A63A2" w:rsidRPr="008A63A2">
        <w:rPr>
          <w:rFonts w:ascii="Verdana" w:eastAsia="MS Mincho" w:hAnsi="Verdana" w:cs="ArialMT"/>
          <w:noProof/>
          <w:lang w:val="es-ES" w:eastAsia="ko-KR"/>
        </w:rPr>
        <w:t>Imagen 2: Wolfgang Malek es Director general y cofundador de RUETZ SYSTEM SOLUTIONS</w:t>
      </w:r>
    </w:p>
    <w:p w14:paraId="6B651716" w14:textId="73925046"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r w:rsidRPr="008A63A2">
        <w:rPr>
          <w:rFonts w:ascii="Verdana" w:hAnsi="Verdana"/>
          <w:lang w:val="es-ES"/>
        </w:rPr>
        <w:t>Copyright: RUETZ SYSTEM SOLUTIONS</w:t>
      </w:r>
    </w:p>
    <w:p w14:paraId="20338481" w14:textId="0CFE3AD4"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r w:rsidRPr="008A63A2">
        <w:rPr>
          <w:rFonts w:ascii="Verdana" w:hAnsi="Verdana"/>
          <w:lang w:val="es-ES"/>
        </w:rPr>
        <w:t>D</w:t>
      </w:r>
      <w:r w:rsidR="008A63A2">
        <w:rPr>
          <w:rFonts w:ascii="Verdana" w:hAnsi="Verdana"/>
          <w:lang w:val="es-ES"/>
        </w:rPr>
        <w:t>escarga</w:t>
      </w:r>
      <w:r w:rsidRPr="008A63A2">
        <w:rPr>
          <w:rFonts w:ascii="Verdana" w:hAnsi="Verdana"/>
          <w:lang w:val="es-ES"/>
        </w:rPr>
        <w:t>: http://www.ruetz-system-solutions.com/uploads/RUETZ-SYSTEM-SOLUTIONS-Wolfgang-Malek.jpg</w:t>
      </w:r>
    </w:p>
    <w:p w14:paraId="736F16B6" w14:textId="77777777"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p>
    <w:p w14:paraId="07C739C2" w14:textId="77777777"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s-ES"/>
        </w:rPr>
      </w:pPr>
    </w:p>
    <w:p w14:paraId="00FF81DA" w14:textId="77777777"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lang w:val="es-ES"/>
        </w:rPr>
      </w:pPr>
    </w:p>
    <w:p w14:paraId="6525286A" w14:textId="77777777"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lang w:val="es-ES"/>
        </w:rPr>
      </w:pPr>
    </w:p>
    <w:p w14:paraId="5D8C4865" w14:textId="77777777" w:rsidR="009B4218" w:rsidRPr="008A63A2" w:rsidRDefault="009B4218" w:rsidP="009B42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lang w:val="es-ES"/>
        </w:rPr>
      </w:pPr>
    </w:p>
    <w:p w14:paraId="69C2207B" w14:textId="77777777" w:rsidR="00872A1A" w:rsidRPr="008A63A2"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lang w:val="es-ES"/>
        </w:rPr>
      </w:pPr>
    </w:p>
    <w:p w14:paraId="57650E10" w14:textId="77777777" w:rsidR="00872A1A" w:rsidRPr="008A63A2"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lang w:val="es-ES"/>
        </w:rPr>
      </w:pPr>
    </w:p>
    <w:p w14:paraId="5AD94D8F" w14:textId="77777777" w:rsidR="009B4218" w:rsidRPr="008A63A2" w:rsidRDefault="009B4218"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lang w:val="es-ES"/>
        </w:rPr>
      </w:pPr>
    </w:p>
    <w:p w14:paraId="611E1DC1" w14:textId="77777777" w:rsidR="00753DC3" w:rsidRDefault="00753DC3">
      <w:pPr>
        <w:rPr>
          <w:rFonts w:ascii="Verdana" w:hAnsi="Verdana"/>
          <w:b/>
          <w:sz w:val="16"/>
          <w:szCs w:val="16"/>
          <w:lang w:val="es-ES"/>
        </w:rPr>
      </w:pPr>
      <w:r>
        <w:rPr>
          <w:rFonts w:ascii="Verdana" w:hAnsi="Verdana"/>
          <w:b/>
          <w:sz w:val="16"/>
          <w:szCs w:val="16"/>
          <w:lang w:val="es-ES"/>
        </w:rPr>
        <w:br w:type="page"/>
      </w:r>
    </w:p>
    <w:p w14:paraId="21BE9130" w14:textId="4F1E8697" w:rsidR="00872A1A" w:rsidRPr="008A63A2"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lang w:val="es-ES"/>
        </w:rPr>
      </w:pPr>
      <w:bookmarkStart w:id="0" w:name="_GoBack"/>
      <w:bookmarkEnd w:id="0"/>
      <w:r w:rsidRPr="008A63A2">
        <w:rPr>
          <w:rFonts w:ascii="Verdana" w:hAnsi="Verdana"/>
          <w:b/>
          <w:sz w:val="16"/>
          <w:szCs w:val="16"/>
          <w:lang w:val="es-ES"/>
        </w:rPr>
        <w:lastRenderedPageBreak/>
        <w:t>RUETZ SYSTEM SOLUTIONS</w:t>
      </w:r>
    </w:p>
    <w:p w14:paraId="26D4AACB" w14:textId="77777777" w:rsidR="00872A1A" w:rsidRPr="008A63A2"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lang w:val="es-ES"/>
        </w:rPr>
      </w:pPr>
    </w:p>
    <w:p w14:paraId="47A8E4BE" w14:textId="31082E19" w:rsidR="00872A1A" w:rsidRPr="00753DC3" w:rsidRDefault="008A63A2"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8A63A2">
        <w:rPr>
          <w:rFonts w:ascii="Verdana" w:hAnsi="Verdana"/>
          <w:sz w:val="16"/>
          <w:szCs w:val="16"/>
          <w:lang w:val="es-ES"/>
        </w:rPr>
        <w:t xml:space="preserve">Con amplios conocimientos en materia de comunicación de datos para los sistemas electrónicos de automoción, Ruetz System Solutions ofrece un servicio completo a los fabricantes de automóviles y proveedores, para un comienzo suave y oportuno de producción (SOP). El socio tecnológico con sede en Munich, ofrece servicios de ingeniería para la especificación e integración de sistemas, laboratorios de ensayo como servicio, pruebas de conformidad, evaluación de la tecnología y formación. Parte de las soluciones de ensayo de laboratorio son sistemas de prueba y plataformas. Con amplia capacidad en los sistemas de bus de datos para todos los estándares de transmisión de datos en el automóvil, tales como AVB, Bluetooth, CAN, Ethernet Automotive, FlexRay, LIN, MOST, USB y WLAN son compatibles de forma competente y fiable por el contratista general. </w:t>
      </w:r>
      <w:proofErr w:type="spellStart"/>
      <w:r w:rsidRPr="00753DC3">
        <w:rPr>
          <w:rFonts w:ascii="Verdana" w:hAnsi="Verdana"/>
          <w:sz w:val="16"/>
          <w:szCs w:val="16"/>
        </w:rPr>
        <w:t>Más</w:t>
      </w:r>
      <w:proofErr w:type="spellEnd"/>
      <w:r w:rsidRPr="00753DC3">
        <w:rPr>
          <w:rFonts w:ascii="Verdana" w:hAnsi="Verdana"/>
          <w:sz w:val="16"/>
          <w:szCs w:val="16"/>
        </w:rPr>
        <w:t xml:space="preserve"> </w:t>
      </w:r>
      <w:proofErr w:type="spellStart"/>
      <w:r w:rsidRPr="00753DC3">
        <w:rPr>
          <w:rFonts w:ascii="Verdana" w:hAnsi="Verdana"/>
          <w:sz w:val="16"/>
          <w:szCs w:val="16"/>
        </w:rPr>
        <w:t>información</w:t>
      </w:r>
      <w:proofErr w:type="spellEnd"/>
      <w:r w:rsidRPr="00753DC3">
        <w:rPr>
          <w:rFonts w:ascii="Verdana" w:hAnsi="Verdana"/>
          <w:sz w:val="16"/>
          <w:szCs w:val="16"/>
        </w:rPr>
        <w:t xml:space="preserve"> disponible en www.ruetz-system-solutions.com</w:t>
      </w:r>
    </w:p>
    <w:p w14:paraId="355C334D" w14:textId="77777777" w:rsidR="00872A1A" w:rsidRPr="00753DC3"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p>
    <w:p w14:paraId="2D28E87E" w14:textId="77777777" w:rsidR="00872A1A" w:rsidRPr="00753DC3"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753DC3">
        <w:rPr>
          <w:rFonts w:ascii="Verdana" w:hAnsi="Verdana"/>
          <w:sz w:val="16"/>
          <w:szCs w:val="16"/>
        </w:rPr>
        <w:t>RUETZ SYSTEM SOLUTIONS GmbH</w:t>
      </w:r>
    </w:p>
    <w:p w14:paraId="156BE33F" w14:textId="77777777" w:rsidR="00872A1A" w:rsidRPr="00753DC3"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753DC3">
        <w:rPr>
          <w:rFonts w:ascii="Verdana" w:hAnsi="Verdana"/>
          <w:sz w:val="16"/>
          <w:szCs w:val="16"/>
        </w:rPr>
        <w:t>Walter-Gropius-</w:t>
      </w:r>
      <w:proofErr w:type="spellStart"/>
      <w:r w:rsidRPr="00753DC3">
        <w:rPr>
          <w:rFonts w:ascii="Verdana" w:hAnsi="Verdana"/>
          <w:sz w:val="16"/>
          <w:szCs w:val="16"/>
        </w:rPr>
        <w:t>Strasse</w:t>
      </w:r>
      <w:proofErr w:type="spellEnd"/>
      <w:r w:rsidRPr="00753DC3">
        <w:rPr>
          <w:rFonts w:ascii="Verdana" w:hAnsi="Verdana"/>
          <w:sz w:val="16"/>
          <w:szCs w:val="16"/>
        </w:rPr>
        <w:t xml:space="preserve"> 17</w:t>
      </w:r>
    </w:p>
    <w:p w14:paraId="66F9A793" w14:textId="77777777" w:rsidR="00872A1A" w:rsidRPr="008A63A2"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lang w:val="es-ES"/>
        </w:rPr>
      </w:pPr>
      <w:r w:rsidRPr="008A63A2">
        <w:rPr>
          <w:rFonts w:ascii="Verdana" w:hAnsi="Verdana"/>
          <w:sz w:val="16"/>
          <w:szCs w:val="16"/>
          <w:lang w:val="es-ES"/>
        </w:rPr>
        <w:t>81543 Munich, Germany</w:t>
      </w:r>
    </w:p>
    <w:p w14:paraId="129E9B61" w14:textId="77777777" w:rsidR="00872A1A" w:rsidRPr="008A63A2"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lang w:val="es-ES"/>
        </w:rPr>
      </w:pPr>
    </w:p>
    <w:p w14:paraId="69BB9E12" w14:textId="35ACCCF0" w:rsidR="00872A1A" w:rsidRPr="008A63A2" w:rsidRDefault="008A63A2"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6"/>
          <w:szCs w:val="16"/>
          <w:lang w:val="es-ES"/>
        </w:rPr>
      </w:pPr>
      <w:r w:rsidRPr="008A63A2">
        <w:rPr>
          <w:rFonts w:ascii="Verdana" w:hAnsi="Verdana"/>
          <w:b/>
          <w:sz w:val="16"/>
          <w:szCs w:val="16"/>
          <w:lang w:val="es-ES"/>
        </w:rPr>
        <w:t>Contacto para los medios</w:t>
      </w:r>
      <w:r w:rsidR="00872A1A" w:rsidRPr="008A63A2">
        <w:rPr>
          <w:rFonts w:ascii="Verdana" w:hAnsi="Verdana"/>
          <w:b/>
          <w:sz w:val="16"/>
          <w:szCs w:val="16"/>
          <w:lang w:val="es-ES"/>
        </w:rPr>
        <w:t>:</w:t>
      </w:r>
    </w:p>
    <w:p w14:paraId="5DABFD77" w14:textId="77777777" w:rsidR="00872A1A" w:rsidRPr="00753DC3"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753DC3">
        <w:rPr>
          <w:rFonts w:ascii="Verdana" w:hAnsi="Verdana"/>
          <w:sz w:val="16"/>
          <w:szCs w:val="16"/>
        </w:rPr>
        <w:t>Mandy Ahlendorf</w:t>
      </w:r>
    </w:p>
    <w:p w14:paraId="2A27B1C6" w14:textId="77777777" w:rsidR="00872A1A" w:rsidRPr="00753DC3" w:rsidRDefault="00872A1A" w:rsidP="0087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753DC3">
        <w:rPr>
          <w:rFonts w:ascii="Verdana" w:hAnsi="Verdana"/>
          <w:sz w:val="16"/>
          <w:szCs w:val="16"/>
        </w:rPr>
        <w:t xml:space="preserve">T +49 8151 </w:t>
      </w:r>
      <w:r w:rsidR="00B52224" w:rsidRPr="00753DC3">
        <w:rPr>
          <w:rFonts w:ascii="Verdana" w:hAnsi="Verdana"/>
          <w:sz w:val="16"/>
          <w:szCs w:val="16"/>
        </w:rPr>
        <w:t>9739098</w:t>
      </w:r>
    </w:p>
    <w:p w14:paraId="4FDBAFDA" w14:textId="3891CCCE" w:rsidR="00912B7F" w:rsidRPr="00753DC3" w:rsidRDefault="001A274E" w:rsidP="0064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szCs w:val="16"/>
        </w:rPr>
      </w:pPr>
      <w:r w:rsidRPr="00753DC3">
        <w:rPr>
          <w:rFonts w:ascii="Verdana" w:hAnsi="Verdana"/>
          <w:sz w:val="16"/>
          <w:szCs w:val="16"/>
        </w:rPr>
        <w:t>E ma</w:t>
      </w:r>
      <w:r w:rsidR="00872A1A" w:rsidRPr="00753DC3">
        <w:rPr>
          <w:rFonts w:ascii="Verdana" w:hAnsi="Verdana"/>
          <w:sz w:val="16"/>
          <w:szCs w:val="16"/>
        </w:rPr>
        <w:t>|at|</w:t>
      </w:r>
      <w:r w:rsidRPr="00753DC3">
        <w:rPr>
          <w:rFonts w:ascii="Verdana" w:hAnsi="Verdana"/>
          <w:sz w:val="16"/>
          <w:szCs w:val="16"/>
        </w:rPr>
        <w:t>ahlendorf-</w:t>
      </w:r>
      <w:r w:rsidR="0005424E" w:rsidRPr="00753DC3">
        <w:rPr>
          <w:rFonts w:ascii="Verdana" w:hAnsi="Verdana"/>
          <w:sz w:val="16"/>
          <w:szCs w:val="16"/>
        </w:rPr>
        <w:t>communication</w:t>
      </w:r>
      <w:r w:rsidR="00872A1A" w:rsidRPr="00753DC3">
        <w:rPr>
          <w:rFonts w:ascii="Verdana" w:hAnsi="Verdana"/>
          <w:sz w:val="16"/>
          <w:szCs w:val="16"/>
        </w:rPr>
        <w:t>.com</w:t>
      </w:r>
    </w:p>
    <w:sectPr w:rsidR="00912B7F" w:rsidRPr="00753DC3" w:rsidSect="00937BBB">
      <w:headerReference w:type="default" r:id="rId10"/>
      <w:headerReference w:type="first" r:id="rId11"/>
      <w:pgSz w:w="11906" w:h="16838"/>
      <w:pgMar w:top="297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A4BE8" w14:textId="77777777" w:rsidR="00D37379" w:rsidRDefault="00D37379">
      <w:r>
        <w:separator/>
      </w:r>
    </w:p>
  </w:endnote>
  <w:endnote w:type="continuationSeparator" w:id="0">
    <w:p w14:paraId="5789AF44" w14:textId="77777777" w:rsidR="00D37379" w:rsidRDefault="00D37379">
      <w:r>
        <w:continuationSeparator/>
      </w:r>
    </w:p>
  </w:endnote>
  <w:endnote w:type="continuationNotice" w:id="1">
    <w:p w14:paraId="520A1AFE" w14:textId="77777777" w:rsidR="00D37379" w:rsidRDefault="00D3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7D350" w14:textId="77777777" w:rsidR="00D37379" w:rsidRDefault="00D37379">
      <w:r>
        <w:separator/>
      </w:r>
    </w:p>
  </w:footnote>
  <w:footnote w:type="continuationSeparator" w:id="0">
    <w:p w14:paraId="64168FF0" w14:textId="77777777" w:rsidR="00D37379" w:rsidRDefault="00D37379">
      <w:r>
        <w:continuationSeparator/>
      </w:r>
    </w:p>
  </w:footnote>
  <w:footnote w:type="continuationNotice" w:id="1">
    <w:p w14:paraId="2EA51254" w14:textId="77777777" w:rsidR="00D37379" w:rsidRDefault="00D373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E583" w14:textId="77777777" w:rsidR="00872A1A" w:rsidRDefault="00872A1A" w:rsidP="00872A1A">
    <w:pPr>
      <w:pStyle w:val="Kopfzeile"/>
    </w:pPr>
    <w:r>
      <w:rPr>
        <w:noProof/>
      </w:rPr>
      <mc:AlternateContent>
        <mc:Choice Requires="wps">
          <w:drawing>
            <wp:anchor distT="0" distB="0" distL="114300" distR="114300" simplePos="0" relativeHeight="251663360" behindDoc="0" locked="0" layoutInCell="1" allowOverlap="1" wp14:anchorId="7FF99144" wp14:editId="2446EBB2">
              <wp:simplePos x="0" y="0"/>
              <wp:positionH relativeFrom="column">
                <wp:posOffset>-64135</wp:posOffset>
              </wp:positionH>
              <wp:positionV relativeFrom="paragraph">
                <wp:posOffset>574040</wp:posOffset>
              </wp:positionV>
              <wp:extent cx="2376170" cy="653415"/>
              <wp:effectExtent l="0" t="0" r="508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61D81" w14:textId="3B41AC39" w:rsidR="00872A1A" w:rsidRPr="00912B7F" w:rsidRDefault="008A63A2" w:rsidP="00872A1A">
                          <w:pPr>
                            <w:spacing w:line="360" w:lineRule="auto"/>
                            <w:rPr>
                              <w:rFonts w:ascii="Verdana" w:hAnsi="Verdana"/>
                              <w:b/>
                              <w:sz w:val="24"/>
                              <w:szCs w:val="24"/>
                            </w:rPr>
                          </w:pPr>
                          <w:r>
                            <w:rPr>
                              <w:rFonts w:ascii="Verdana" w:hAnsi="Verdana"/>
                              <w:b/>
                              <w:sz w:val="24"/>
                              <w:szCs w:val="24"/>
                            </w:rPr>
                            <w:t>NOTA DE PRENSA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FF99144" id="_x0000_t202" coordsize="21600,21600" o:spt="202" path="m,l,21600r21600,l21600,xe">
              <v:stroke joinstyle="miter"/>
              <v:path gradientshapeok="t" o:connecttype="rect"/>
            </v:shapetype>
            <v:shape id="Textfeld 2" o:spid="_x0000_s1026" type="#_x0000_t202" style="position:absolute;margin-left:-5.05pt;margin-top:45.2pt;width:187.1pt;height:51.4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NIgwIAAA8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" stroked="f">
              <v:textbox style="mso-fit-shape-to-text:t">
                <w:txbxContent>
                  <w:p w14:paraId="39F61D81" w14:textId="3B41AC39" w:rsidR="00872A1A" w:rsidRPr="00912B7F" w:rsidRDefault="008A63A2" w:rsidP="00872A1A">
                    <w:pPr>
                      <w:spacing w:line="360" w:lineRule="auto"/>
                      <w:rPr>
                        <w:rFonts w:ascii="Verdana" w:hAnsi="Verdana"/>
                        <w:b/>
                        <w:sz w:val="24"/>
                        <w:szCs w:val="24"/>
                      </w:rPr>
                    </w:pPr>
                    <w:r>
                      <w:rPr>
                        <w:rFonts w:ascii="Verdana" w:hAnsi="Verdana"/>
                        <w:b/>
                        <w:sz w:val="24"/>
                        <w:szCs w:val="24"/>
                      </w:rPr>
                      <w:t>NOTA DE PRENSA</w:t>
                    </w:r>
                  </w:p>
                </w:txbxContent>
              </v:textbox>
            </v:shape>
          </w:pict>
        </mc:Fallback>
      </mc:AlternateContent>
    </w:r>
    <w:r>
      <w:rPr>
        <w:noProof/>
      </w:rPr>
      <w:drawing>
        <wp:anchor distT="0" distB="0" distL="114300" distR="114300" simplePos="0" relativeHeight="251662336" behindDoc="1" locked="0" layoutInCell="1" allowOverlap="1" wp14:anchorId="4FCCC73B" wp14:editId="7E040BC8">
          <wp:simplePos x="0" y="0"/>
          <wp:positionH relativeFrom="page">
            <wp:posOffset>3667125</wp:posOffset>
          </wp:positionH>
          <wp:positionV relativeFrom="page">
            <wp:posOffset>0</wp:posOffset>
          </wp:positionV>
          <wp:extent cx="3889375" cy="3822700"/>
          <wp:effectExtent l="0" t="0" r="0" b="0"/>
          <wp:wrapNone/>
          <wp:docPr id="44" name="Bild 10" descr="Briefpapier_2012_09_18-o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papier_2012_09_18-oben"/>
                  <pic:cNvPicPr>
                    <a:picLocks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388937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A7C67" w14:textId="77777777" w:rsidR="00C44B7C" w:rsidRDefault="00912B7F">
    <w:pPr>
      <w:pStyle w:val="Kopfzeile"/>
    </w:pPr>
    <w:r>
      <w:rPr>
        <w:noProof/>
      </w:rPr>
      <w:drawing>
        <wp:anchor distT="0" distB="0" distL="114300" distR="114300" simplePos="0" relativeHeight="251657216" behindDoc="1" locked="0" layoutInCell="1" allowOverlap="1" wp14:anchorId="7C44E054" wp14:editId="795EED46">
          <wp:simplePos x="0" y="0"/>
          <wp:positionH relativeFrom="page">
            <wp:posOffset>0</wp:posOffset>
          </wp:positionH>
          <wp:positionV relativeFrom="page">
            <wp:posOffset>0</wp:posOffset>
          </wp:positionV>
          <wp:extent cx="469900" cy="3822700"/>
          <wp:effectExtent l="0" t="0" r="0" b="0"/>
          <wp:wrapNone/>
          <wp:docPr id="45" name="Bild 14" descr="Briefpapier_2012_09_18-oben-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efpapier_2012_09_18-oben-Seite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382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0153" w14:textId="77777777" w:rsidR="00C44B7C" w:rsidRDefault="00912B7F">
    <w:pPr>
      <w:pStyle w:val="Kopfzeile"/>
    </w:pPr>
    <w:r>
      <w:rPr>
        <w:noProof/>
      </w:rPr>
      <mc:AlternateContent>
        <mc:Choice Requires="wps">
          <w:drawing>
            <wp:anchor distT="0" distB="0" distL="114300" distR="114300" simplePos="0" relativeHeight="251660288" behindDoc="0" locked="0" layoutInCell="1" allowOverlap="1" wp14:anchorId="49C192E3" wp14:editId="222CDD11">
              <wp:simplePos x="0" y="0"/>
              <wp:positionH relativeFrom="column">
                <wp:posOffset>-64135</wp:posOffset>
              </wp:positionH>
              <wp:positionV relativeFrom="paragraph">
                <wp:posOffset>574040</wp:posOffset>
              </wp:positionV>
              <wp:extent cx="2376170" cy="6470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47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42F6" w14:textId="77777777"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 RELEASE</w:t>
                          </w:r>
                        </w:p>
                        <w:p w14:paraId="66F09A93" w14:textId="77777777"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PRESSEINFORMATION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9C192E3" id="_x0000_t202" coordsize="21600,21600" o:spt="202" path="m,l,21600r21600,l21600,xe">
              <v:stroke joinstyle="miter"/>
              <v:path gradientshapeok="t" o:connecttype="rect"/>
            </v:shapetype>
            <v:shape id="_x0000_s1027" type="#_x0000_t202" style="position:absolute;margin-left:-5.05pt;margin-top:45.2pt;width:187.1pt;height:50.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5zhQIAABY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" stroked="f">
              <v:textbox style="mso-fit-shape-to-text:t">
                <w:txbxContent>
                  <w:p w14:paraId="159742F6" w14:textId="77777777"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 RELEASE</w:t>
                    </w:r>
                  </w:p>
                  <w:p w14:paraId="66F09A93" w14:textId="77777777" w:rsidR="00912B7F" w:rsidRPr="00912B7F" w:rsidRDefault="00912B7F" w:rsidP="00912B7F">
                    <w:pPr>
                      <w:spacing w:line="360" w:lineRule="auto"/>
                      <w:rPr>
                        <w:rFonts w:ascii="Verdana" w:hAnsi="Verdana"/>
                        <w:b/>
                        <w:sz w:val="24"/>
                        <w:szCs w:val="24"/>
                      </w:rPr>
                    </w:pPr>
                    <w:r w:rsidRPr="00912B7F">
                      <w:rPr>
                        <w:rFonts w:ascii="Verdana" w:hAnsi="Verdana"/>
                        <w:b/>
                        <w:sz w:val="24"/>
                        <w:szCs w:val="24"/>
                      </w:rPr>
                      <w:t>PRESSEINFORMATION</w:t>
                    </w:r>
                  </w:p>
                </w:txbxContent>
              </v:textbox>
            </v:shape>
          </w:pict>
        </mc:Fallback>
      </mc:AlternateContent>
    </w:r>
    <w:r>
      <w:rPr>
        <w:noProof/>
      </w:rPr>
      <w:drawing>
        <wp:anchor distT="0" distB="0" distL="114300" distR="114300" simplePos="0" relativeHeight="251656192" behindDoc="1" locked="0" layoutInCell="1" allowOverlap="1" wp14:anchorId="2E299D68" wp14:editId="0D887C85">
          <wp:simplePos x="0" y="0"/>
          <wp:positionH relativeFrom="page">
            <wp:posOffset>3667125</wp:posOffset>
          </wp:positionH>
          <wp:positionV relativeFrom="page">
            <wp:posOffset>0</wp:posOffset>
          </wp:positionV>
          <wp:extent cx="3889375" cy="3822700"/>
          <wp:effectExtent l="0" t="0" r="0" b="0"/>
          <wp:wrapNone/>
          <wp:docPr id="46" name="Bild 10" descr="Briefpapier_2012_09_18-ob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riefpapier_2012_09_18-oben"/>
                  <pic:cNvPicPr>
                    <a:picLocks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388937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48A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A4EB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4940E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93E6D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E4B9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9E26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2209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C2EE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7A7C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B496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4A57C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45"/>
    <w:rsid w:val="00026EE2"/>
    <w:rsid w:val="000368EC"/>
    <w:rsid w:val="0005424E"/>
    <w:rsid w:val="000665C3"/>
    <w:rsid w:val="000908D4"/>
    <w:rsid w:val="00091202"/>
    <w:rsid w:val="000B5EA5"/>
    <w:rsid w:val="000F3AC0"/>
    <w:rsid w:val="00104413"/>
    <w:rsid w:val="001074B9"/>
    <w:rsid w:val="00151A79"/>
    <w:rsid w:val="00161ED0"/>
    <w:rsid w:val="00181341"/>
    <w:rsid w:val="001A274E"/>
    <w:rsid w:val="001A66B4"/>
    <w:rsid w:val="001B4C18"/>
    <w:rsid w:val="001C29FC"/>
    <w:rsid w:val="001C42A4"/>
    <w:rsid w:val="001C4784"/>
    <w:rsid w:val="00207DA3"/>
    <w:rsid w:val="002147D9"/>
    <w:rsid w:val="002210D7"/>
    <w:rsid w:val="00245A2A"/>
    <w:rsid w:val="00245B25"/>
    <w:rsid w:val="00252B7E"/>
    <w:rsid w:val="0026049B"/>
    <w:rsid w:val="00297B6C"/>
    <w:rsid w:val="002F74DB"/>
    <w:rsid w:val="00307C6B"/>
    <w:rsid w:val="00313954"/>
    <w:rsid w:val="0032621A"/>
    <w:rsid w:val="00332FBA"/>
    <w:rsid w:val="00351492"/>
    <w:rsid w:val="00374FAC"/>
    <w:rsid w:val="00394CC7"/>
    <w:rsid w:val="003A0D67"/>
    <w:rsid w:val="003C08F1"/>
    <w:rsid w:val="003E6FEB"/>
    <w:rsid w:val="003F7832"/>
    <w:rsid w:val="00427FA4"/>
    <w:rsid w:val="00453B0E"/>
    <w:rsid w:val="0046038B"/>
    <w:rsid w:val="00467CBA"/>
    <w:rsid w:val="00491776"/>
    <w:rsid w:val="004F0311"/>
    <w:rsid w:val="00540EA1"/>
    <w:rsid w:val="0054547A"/>
    <w:rsid w:val="00585923"/>
    <w:rsid w:val="005955AB"/>
    <w:rsid w:val="00597145"/>
    <w:rsid w:val="005E671E"/>
    <w:rsid w:val="00640BC7"/>
    <w:rsid w:val="006417C1"/>
    <w:rsid w:val="00650559"/>
    <w:rsid w:val="006736FB"/>
    <w:rsid w:val="00690E33"/>
    <w:rsid w:val="00696FAB"/>
    <w:rsid w:val="006B276C"/>
    <w:rsid w:val="006B4566"/>
    <w:rsid w:val="006C3608"/>
    <w:rsid w:val="006F3548"/>
    <w:rsid w:val="006F465D"/>
    <w:rsid w:val="007011A9"/>
    <w:rsid w:val="00753DC3"/>
    <w:rsid w:val="0078623B"/>
    <w:rsid w:val="00790263"/>
    <w:rsid w:val="007A4F23"/>
    <w:rsid w:val="007C005F"/>
    <w:rsid w:val="007E5F34"/>
    <w:rsid w:val="00800191"/>
    <w:rsid w:val="00861BD6"/>
    <w:rsid w:val="00872A1A"/>
    <w:rsid w:val="00877B3F"/>
    <w:rsid w:val="008A63A2"/>
    <w:rsid w:val="008C689A"/>
    <w:rsid w:val="008D2F3D"/>
    <w:rsid w:val="008E144A"/>
    <w:rsid w:val="008F248C"/>
    <w:rsid w:val="00912B7F"/>
    <w:rsid w:val="00912F00"/>
    <w:rsid w:val="0092778B"/>
    <w:rsid w:val="00931AE5"/>
    <w:rsid w:val="00937BBB"/>
    <w:rsid w:val="00945528"/>
    <w:rsid w:val="009B4218"/>
    <w:rsid w:val="00A02F3D"/>
    <w:rsid w:val="00A03E8B"/>
    <w:rsid w:val="00AB4CD0"/>
    <w:rsid w:val="00AD38C3"/>
    <w:rsid w:val="00AE36C9"/>
    <w:rsid w:val="00AE7A0C"/>
    <w:rsid w:val="00AF5E02"/>
    <w:rsid w:val="00AF77AB"/>
    <w:rsid w:val="00B1444F"/>
    <w:rsid w:val="00B26F1E"/>
    <w:rsid w:val="00B346A9"/>
    <w:rsid w:val="00B43A33"/>
    <w:rsid w:val="00B52224"/>
    <w:rsid w:val="00B650CA"/>
    <w:rsid w:val="00B75197"/>
    <w:rsid w:val="00B801A6"/>
    <w:rsid w:val="00B82205"/>
    <w:rsid w:val="00B849AE"/>
    <w:rsid w:val="00BD5AFF"/>
    <w:rsid w:val="00BF1FBE"/>
    <w:rsid w:val="00C01DDE"/>
    <w:rsid w:val="00C11DA3"/>
    <w:rsid w:val="00C44B7C"/>
    <w:rsid w:val="00C833A0"/>
    <w:rsid w:val="00C8551D"/>
    <w:rsid w:val="00C917A5"/>
    <w:rsid w:val="00C94A5E"/>
    <w:rsid w:val="00CE115F"/>
    <w:rsid w:val="00CF53C4"/>
    <w:rsid w:val="00D24F6C"/>
    <w:rsid w:val="00D25C5E"/>
    <w:rsid w:val="00D31630"/>
    <w:rsid w:val="00D37379"/>
    <w:rsid w:val="00D756AB"/>
    <w:rsid w:val="00D80867"/>
    <w:rsid w:val="00D83A98"/>
    <w:rsid w:val="00D8411A"/>
    <w:rsid w:val="00DB2912"/>
    <w:rsid w:val="00DB6569"/>
    <w:rsid w:val="00DC58D5"/>
    <w:rsid w:val="00DD0626"/>
    <w:rsid w:val="00EA657E"/>
    <w:rsid w:val="00EB167C"/>
    <w:rsid w:val="00EC0EF0"/>
    <w:rsid w:val="00F118B8"/>
    <w:rsid w:val="00F423B9"/>
    <w:rsid w:val="00F449B0"/>
    <w:rsid w:val="00F50AE8"/>
    <w:rsid w:val="00F575A3"/>
    <w:rsid w:val="00F75A3F"/>
    <w:rsid w:val="00F824F8"/>
    <w:rsid w:val="00FB5485"/>
    <w:rsid w:val="00FC7A91"/>
    <w:rsid w:val="00FF2DD1"/>
    <w:rsid w:val="00FF6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06FBD"/>
  <w15:docId w15:val="{4A79559A-3CF7-411D-997F-A2FC34DC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ijaya" w:eastAsia="Times New Roman" w:hAnsi="Vijay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28"/>
    <w:rPr>
      <w:lang w:val="de-DE" w:eastAsia="de-DE"/>
    </w:rPr>
  </w:style>
  <w:style w:type="paragraph" w:styleId="berschrift1">
    <w:name w:val="heading 1"/>
    <w:basedOn w:val="Standard"/>
    <w:next w:val="Standard"/>
    <w:qFormat/>
    <w:rsid w:val="0026049B"/>
    <w:pPr>
      <w:keepNext/>
      <w:framePr w:wrap="around" w:vAnchor="page" w:hAnchor="page" w:x="937" w:y="3012"/>
      <w:outlineLvl w:val="0"/>
    </w:pPr>
    <w:rPr>
      <w:rFonts w:ascii="Verdana" w:hAnsi="Verdana" w:cs="Arial"/>
      <w:b/>
      <w:iCs/>
      <w:color w:val="00000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049B"/>
    <w:rPr>
      <w:rFonts w:ascii="Verdana" w:hAnsi="Verdana"/>
      <w:lang w:val="de-DE" w:eastAsia="de-DE"/>
    </w:rPr>
  </w:style>
  <w:style w:type="paragraph" w:styleId="Kopfzeile">
    <w:name w:val="header"/>
    <w:basedOn w:val="Standard"/>
    <w:rsid w:val="00945528"/>
    <w:pPr>
      <w:tabs>
        <w:tab w:val="center" w:pos="4536"/>
        <w:tab w:val="right" w:pos="9072"/>
      </w:tabs>
    </w:pPr>
    <w:rPr>
      <w:sz w:val="16"/>
    </w:rPr>
  </w:style>
  <w:style w:type="paragraph" w:styleId="Fuzeile">
    <w:name w:val="footer"/>
    <w:basedOn w:val="Standard"/>
    <w:rsid w:val="00945528"/>
    <w:pPr>
      <w:tabs>
        <w:tab w:val="center" w:pos="4536"/>
        <w:tab w:val="right" w:pos="9072"/>
      </w:tabs>
    </w:pPr>
    <w:rPr>
      <w:sz w:val="16"/>
    </w:rPr>
  </w:style>
  <w:style w:type="character" w:styleId="Hyperlink">
    <w:name w:val="Hyperlink"/>
    <w:rsid w:val="00945528"/>
    <w:rPr>
      <w:rFonts w:ascii="Verdana" w:hAnsi="Verdana"/>
      <w:color w:val="000000"/>
      <w:sz w:val="20"/>
      <w:u w:val="single"/>
    </w:rPr>
  </w:style>
  <w:style w:type="paragraph" w:styleId="Sprechblasentext">
    <w:name w:val="Balloon Text"/>
    <w:basedOn w:val="Standard"/>
    <w:link w:val="SprechblasentextZchn"/>
    <w:uiPriority w:val="99"/>
    <w:semiHidden/>
    <w:unhideWhenUsed/>
    <w:rsid w:val="00912B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B7F"/>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C01DDE"/>
    <w:rPr>
      <w:sz w:val="16"/>
      <w:szCs w:val="16"/>
    </w:rPr>
  </w:style>
  <w:style w:type="paragraph" w:styleId="Kommentartext">
    <w:name w:val="annotation text"/>
    <w:basedOn w:val="Standard"/>
    <w:link w:val="KommentartextZchn"/>
    <w:uiPriority w:val="99"/>
    <w:semiHidden/>
    <w:unhideWhenUsed/>
    <w:rsid w:val="00C01DDE"/>
  </w:style>
  <w:style w:type="character" w:customStyle="1" w:styleId="KommentartextZchn">
    <w:name w:val="Kommentartext Zchn"/>
    <w:basedOn w:val="Absatz-Standardschriftart"/>
    <w:link w:val="Kommentartext"/>
    <w:uiPriority w:val="99"/>
    <w:semiHidden/>
    <w:rsid w:val="00C01DDE"/>
    <w:rPr>
      <w:lang w:val="de-DE" w:eastAsia="de-DE"/>
    </w:rPr>
  </w:style>
  <w:style w:type="paragraph" w:styleId="Kommentarthema">
    <w:name w:val="annotation subject"/>
    <w:basedOn w:val="Kommentartext"/>
    <w:next w:val="Kommentartext"/>
    <w:link w:val="KommentarthemaZchn"/>
    <w:uiPriority w:val="99"/>
    <w:semiHidden/>
    <w:unhideWhenUsed/>
    <w:rsid w:val="00C01DDE"/>
    <w:rPr>
      <w:b/>
      <w:bCs/>
    </w:rPr>
  </w:style>
  <w:style w:type="character" w:customStyle="1" w:styleId="KommentarthemaZchn">
    <w:name w:val="Kommentarthema Zchn"/>
    <w:basedOn w:val="KommentartextZchn"/>
    <w:link w:val="Kommentarthema"/>
    <w:uiPriority w:val="99"/>
    <w:semiHidden/>
    <w:rsid w:val="00C01DDE"/>
    <w:rPr>
      <w:b/>
      <w:bCs/>
      <w:lang w:val="de-DE" w:eastAsia="de-DE"/>
    </w:rPr>
  </w:style>
  <w:style w:type="paragraph" w:styleId="berarbeitung">
    <w:name w:val="Revision"/>
    <w:hidden/>
    <w:uiPriority w:val="99"/>
    <w:semiHidden/>
    <w:rsid w:val="00AF77AB"/>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675B-A96C-4E6F-A037-8F0FFBE7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4265</Characters>
  <Application>Microsoft Office Word</Application>
  <DocSecurity>0</DocSecurity>
  <Lines>35</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Ruetz System Solutions GmbH</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Malek</dc:creator>
  <cp:lastModifiedBy>Mandy Ahlendorf</cp:lastModifiedBy>
  <cp:revision>3</cp:revision>
  <cp:lastPrinted>2016-01-20T14:47:00Z</cp:lastPrinted>
  <dcterms:created xsi:type="dcterms:W3CDTF">2016-02-13T12:16:00Z</dcterms:created>
  <dcterms:modified xsi:type="dcterms:W3CDTF">2016-02-16T21:34:00Z</dcterms:modified>
</cp:coreProperties>
</file>