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39E" w:rsidRDefault="00150E98">
      <w:pPr>
        <w:rPr>
          <w:rStyle w:val="a0"/>
          <w:rFonts w:ascii="Calibri" w:eastAsia="Calibri" w:hAnsi="Calibri" w:cs="Calibri" w:hint="default"/>
          <w:b/>
          <w:bCs/>
        </w:rPr>
      </w:pPr>
      <w:r>
        <w:rPr>
          <w:rStyle w:val="a0"/>
          <w:rFonts w:ascii="Calibri" w:hAnsi="Calibri"/>
          <w:b/>
          <w:bCs/>
          <w:lang w:val="en-US"/>
        </w:rPr>
        <w:t xml:space="preserve">KDPOF </w:t>
      </w:r>
      <w:r>
        <w:rPr>
          <w:rStyle w:val="a0"/>
          <w:rFonts w:eastAsia="Helvetica"/>
          <w:b/>
          <w:bCs/>
          <w:lang w:val="de-DE"/>
        </w:rPr>
        <w:t>が車載ネットワークのための新型</w:t>
      </w:r>
      <w:r>
        <w:rPr>
          <w:rStyle w:val="a0"/>
          <w:rFonts w:ascii="Calibri" w:hAnsi="Calibri"/>
          <w:b/>
          <w:bCs/>
          <w:lang w:val="en-US"/>
        </w:rPr>
        <w:t xml:space="preserve">KD7051 PHY </w:t>
      </w:r>
      <w:r>
        <w:rPr>
          <w:rStyle w:val="a0"/>
          <w:rFonts w:eastAsia="Helvetica"/>
          <w:b/>
          <w:bCs/>
          <w:lang w:val="de-DE"/>
        </w:rPr>
        <w:t>を発表</w:t>
      </w:r>
    </w:p>
    <w:p w:rsidR="008E139E" w:rsidRDefault="008E139E">
      <w:pPr>
        <w:rPr>
          <w:rStyle w:val="a0"/>
          <w:rFonts w:ascii="Calibri" w:eastAsia="Calibri" w:hAnsi="Calibri" w:cs="Calibri" w:hint="default"/>
          <w:b/>
          <w:bCs/>
          <w:lang w:val="en-US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</w:rPr>
      </w:pPr>
      <w:r>
        <w:rPr>
          <w:rStyle w:val="a0"/>
          <w:rFonts w:eastAsia="Helvetica"/>
          <w:b/>
          <w:bCs/>
          <w:lang w:val="de-DE"/>
        </w:rPr>
        <w:t>ひとつの光ファイバー</w:t>
      </w:r>
      <w:r>
        <w:rPr>
          <w:rStyle w:val="a0"/>
          <w:rFonts w:ascii="Calibri" w:hAnsi="Calibri"/>
          <w:b/>
          <w:bCs/>
          <w:lang w:val="en-US"/>
        </w:rPr>
        <w:t xml:space="preserve"> </w:t>
      </w:r>
      <w:r>
        <w:rPr>
          <w:rStyle w:val="a0"/>
          <w:rFonts w:eastAsia="Helvetica"/>
          <w:b/>
          <w:bCs/>
          <w:lang w:val="de-DE"/>
        </w:rPr>
        <w:t>トランシーバーにトランシーバー</w:t>
      </w:r>
      <w:r>
        <w:rPr>
          <w:rStyle w:val="a0"/>
          <w:rFonts w:ascii="Calibri" w:hAnsi="Calibri"/>
          <w:b/>
          <w:bCs/>
          <w:lang w:val="en-US"/>
        </w:rPr>
        <w:t xml:space="preserve"> IC</w:t>
      </w:r>
      <w:r>
        <w:rPr>
          <w:rStyle w:val="a0"/>
          <w:rFonts w:eastAsia="Helvetica"/>
          <w:b/>
          <w:bCs/>
          <w:lang w:val="de-DE"/>
        </w:rPr>
        <w:t>、</w:t>
      </w:r>
      <w:r>
        <w:rPr>
          <w:rStyle w:val="a0"/>
          <w:rFonts w:eastAsia="Helvetica"/>
          <w:b/>
          <w:bCs/>
        </w:rPr>
        <w:t>光電回路</w:t>
      </w:r>
      <w:r>
        <w:rPr>
          <w:rStyle w:val="a0"/>
          <w:rFonts w:eastAsia="Helvetica"/>
          <w:b/>
          <w:bCs/>
          <w:lang w:val="de-DE"/>
        </w:rPr>
        <w:t>、</w:t>
      </w:r>
      <w:r>
        <w:rPr>
          <w:rStyle w:val="a0"/>
          <w:rFonts w:eastAsia="Helvetica"/>
          <w:b/>
          <w:bCs/>
        </w:rPr>
        <w:t>光学素子</w:t>
      </w:r>
      <w:r>
        <w:rPr>
          <w:rStyle w:val="a0"/>
          <w:rFonts w:eastAsia="Helvetica"/>
          <w:b/>
          <w:bCs/>
          <w:lang w:val="de-DE"/>
        </w:rPr>
        <w:t>を内蔵することでコストとサイズを大幅に縮小</w:t>
      </w:r>
    </w:p>
    <w:p w:rsidR="008E139E" w:rsidRDefault="008E139E">
      <w:pPr>
        <w:rPr>
          <w:rStyle w:val="a0"/>
          <w:rFonts w:ascii="Calibri" w:eastAsia="Calibri" w:hAnsi="Calibri" w:cs="Calibri" w:hint="default"/>
          <w:lang w:val="en-US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</w:rPr>
      </w:pPr>
      <w:r>
        <w:rPr>
          <w:rStyle w:val="a0"/>
          <w:rFonts w:eastAsia="MS Gothic"/>
          <w:lang w:val="de-DE"/>
        </w:rPr>
        <w:t>スペイン・マドリッド、</w:t>
      </w:r>
      <w:r>
        <w:rPr>
          <w:rStyle w:val="a0"/>
          <w:rFonts w:ascii="Calibri" w:hAnsi="Calibri"/>
          <w:lang w:val="en-US"/>
        </w:rPr>
        <w:t>2020</w:t>
      </w:r>
      <w:r>
        <w:rPr>
          <w:rStyle w:val="a0"/>
          <w:rFonts w:eastAsia="MS Gothic"/>
          <w:lang w:val="de-DE"/>
        </w:rPr>
        <w:t>年</w:t>
      </w:r>
      <w:r>
        <w:rPr>
          <w:rStyle w:val="a0"/>
          <w:rFonts w:ascii="Calibri" w:hAnsi="Calibri"/>
          <w:lang w:val="en-US"/>
        </w:rPr>
        <w:t>11</w:t>
      </w:r>
      <w:r>
        <w:rPr>
          <w:rStyle w:val="a0"/>
          <w:rFonts w:eastAsia="MS Gothic"/>
          <w:lang w:val="de-DE"/>
        </w:rPr>
        <w:t>月</w:t>
      </w:r>
      <w:r w:rsidR="00E56E22">
        <w:rPr>
          <w:rStyle w:val="a0"/>
          <w:rFonts w:ascii="Calibri" w:hAnsi="Calibri" w:hint="default"/>
          <w:lang w:val="en-US"/>
        </w:rPr>
        <w:t>23</w:t>
      </w:r>
      <w:r>
        <w:rPr>
          <w:rStyle w:val="a0"/>
          <w:rFonts w:eastAsia="MS Gothic"/>
          <w:lang w:val="de-DE"/>
        </w:rPr>
        <w:t>日</w:t>
      </w:r>
      <w:r>
        <w:rPr>
          <w:rStyle w:val="a0"/>
          <w:rFonts w:ascii="Calibri" w:hAnsi="Calibri" w:hint="default"/>
          <w:lang w:val="en-US"/>
        </w:rPr>
        <w:t xml:space="preserve"> – </w:t>
      </w:r>
      <w:r>
        <w:rPr>
          <w:rStyle w:val="a0"/>
          <w:rFonts w:eastAsia="MS Gothic"/>
          <w:lang w:val="de-DE"/>
        </w:rPr>
        <w:t>光ファイバー</w:t>
      </w:r>
      <w:r>
        <w:rPr>
          <w:rStyle w:val="a0"/>
          <w:rFonts w:ascii="Calibri" w:hAnsi="Calibri"/>
          <w:lang w:val="en-US"/>
        </w:rPr>
        <w:t xml:space="preserve"> </w:t>
      </w:r>
      <w:r>
        <w:rPr>
          <w:rStyle w:val="a0"/>
          <w:rFonts w:eastAsia="MS Gothic"/>
          <w:lang w:val="de-DE"/>
        </w:rPr>
        <w:t>ギガビットトランシーバーの先駆者である</w:t>
      </w:r>
      <w:r>
        <w:rPr>
          <w:rStyle w:val="a0"/>
          <w:rFonts w:ascii="Calibri" w:hAnsi="Calibri"/>
          <w:lang w:val="en-US"/>
        </w:rPr>
        <w:t>KDPOF</w:t>
      </w:r>
      <w:r>
        <w:rPr>
          <w:rStyle w:val="a0"/>
          <w:rFonts w:eastAsia="MS Gothic"/>
          <w:lang w:val="de-DE"/>
        </w:rPr>
        <w:t>が、新型光ファイバー</w:t>
      </w:r>
      <w:r>
        <w:rPr>
          <w:rStyle w:val="a0"/>
          <w:rFonts w:ascii="Calibri" w:hAnsi="Calibri"/>
          <w:lang w:val="en-US"/>
        </w:rPr>
        <w:t xml:space="preserve"> </w:t>
      </w:r>
      <w:r>
        <w:rPr>
          <w:rStyle w:val="a0"/>
          <w:rFonts w:eastAsia="MS Gothic"/>
          <w:lang w:val="de-DE"/>
        </w:rPr>
        <w:t>トランシーバー</w:t>
      </w:r>
      <w:r w:rsidRPr="00E56E22">
        <w:rPr>
          <w:rStyle w:val="a0"/>
          <w:rFonts w:eastAsia="MS Gothic"/>
          <w:lang w:val="en-US"/>
        </w:rPr>
        <w:t>（</w:t>
      </w:r>
      <w:r>
        <w:rPr>
          <w:rStyle w:val="a0"/>
          <w:rFonts w:ascii="Calibri" w:hAnsi="Calibri"/>
          <w:lang w:val="en-US"/>
        </w:rPr>
        <w:t>FOT</w:t>
      </w:r>
      <w:r w:rsidRPr="00E56E22">
        <w:rPr>
          <w:rStyle w:val="a0"/>
          <w:rFonts w:eastAsia="MS Gothic"/>
          <w:lang w:val="en-US"/>
        </w:rPr>
        <w:t>）</w:t>
      </w:r>
      <w:r>
        <w:rPr>
          <w:rStyle w:val="a0"/>
          <w:rFonts w:ascii="Calibri" w:hAnsi="Calibri"/>
          <w:lang w:val="en-US"/>
        </w:rPr>
        <w:t xml:space="preserve">KD7051 </w:t>
      </w:r>
      <w:r>
        <w:rPr>
          <w:rStyle w:val="a0"/>
          <w:rFonts w:eastAsia="MS Gothic"/>
          <w:lang w:val="de-DE"/>
        </w:rPr>
        <w:t>を発表しました。</w:t>
      </w:r>
      <w:r>
        <w:rPr>
          <w:rStyle w:val="a0"/>
          <w:rFonts w:eastAsia="MS Gothic"/>
        </w:rPr>
        <w:t>これは</w:t>
      </w:r>
      <w:r>
        <w:rPr>
          <w:rStyle w:val="a0"/>
          <w:rFonts w:eastAsia="MS Gothic"/>
          <w:lang w:val="de-DE"/>
        </w:rPr>
        <w:t>トランシーバー</w:t>
      </w:r>
      <w:r>
        <w:rPr>
          <w:rStyle w:val="a0"/>
          <w:rFonts w:ascii="Calibri" w:hAnsi="Calibri"/>
          <w:lang w:val="de-DE"/>
        </w:rPr>
        <w:t xml:space="preserve"> IC</w:t>
      </w:r>
      <w:r>
        <w:rPr>
          <w:rStyle w:val="a0"/>
          <w:rFonts w:eastAsia="MS Gothic"/>
          <w:lang w:val="de-DE"/>
        </w:rPr>
        <w:t>、</w:t>
      </w:r>
      <w:r>
        <w:rPr>
          <w:rStyle w:val="a0"/>
          <w:rFonts w:eastAsia="MS Gothic"/>
        </w:rPr>
        <w:t>光電回路</w:t>
      </w:r>
      <w:r>
        <w:rPr>
          <w:rStyle w:val="a0"/>
          <w:rFonts w:eastAsia="MS Gothic"/>
          <w:lang w:val="de-DE"/>
        </w:rPr>
        <w:t>、</w:t>
      </w:r>
      <w:r>
        <w:rPr>
          <w:rStyle w:val="a0"/>
          <w:rFonts w:eastAsia="MS Gothic"/>
        </w:rPr>
        <w:t>光学素子</w:t>
      </w:r>
      <w:r>
        <w:rPr>
          <w:rStyle w:val="a0"/>
          <w:rFonts w:eastAsia="MS Gothic"/>
          <w:lang w:val="de-DE"/>
        </w:rPr>
        <w:t>を内蔵した、初の車載</w:t>
      </w:r>
      <w:r>
        <w:rPr>
          <w:rStyle w:val="a0"/>
          <w:rFonts w:eastAsia="MS Gothic"/>
        </w:rPr>
        <w:t>光</w:t>
      </w:r>
      <w:r>
        <w:rPr>
          <w:rStyle w:val="a0"/>
          <w:rFonts w:eastAsia="MS Gothic"/>
          <w:lang w:val="de-DE"/>
        </w:rPr>
        <w:t>ネットワークデバイスです。内蔵型</w:t>
      </w:r>
      <w:r>
        <w:rPr>
          <w:rStyle w:val="a0"/>
          <w:rFonts w:ascii="Calibri" w:hAnsi="Calibri"/>
          <w:lang w:val="de-DE"/>
        </w:rPr>
        <w:t xml:space="preserve"> FOT </w:t>
      </w:r>
      <w:r>
        <w:rPr>
          <w:rStyle w:val="a0"/>
          <w:rFonts w:eastAsia="MS Gothic"/>
          <w:lang w:val="de-DE"/>
        </w:rPr>
        <w:t>は、</w:t>
      </w:r>
      <w:r>
        <w:rPr>
          <w:rStyle w:val="a0"/>
          <w:rFonts w:eastAsia="MS Gothic"/>
        </w:rPr>
        <w:t>単体</w:t>
      </w:r>
      <w:r>
        <w:rPr>
          <w:rStyle w:val="a0"/>
          <w:rFonts w:eastAsia="MS Gothic"/>
          <w:lang w:val="de-DE"/>
        </w:rPr>
        <w:t>コンポーネントで</w:t>
      </w:r>
      <w:r>
        <w:rPr>
          <w:rStyle w:val="a0"/>
          <w:rFonts w:ascii="Calibri" w:hAnsi="Calibri"/>
          <w:lang w:val="de-DE"/>
        </w:rPr>
        <w:t xml:space="preserve">100 </w:t>
      </w:r>
      <w:proofErr w:type="spellStart"/>
      <w:r>
        <w:rPr>
          <w:rStyle w:val="a0"/>
          <w:rFonts w:ascii="Calibri" w:hAnsi="Calibri"/>
          <w:lang w:val="de-DE"/>
        </w:rPr>
        <w:t>Mb</w:t>
      </w:r>
      <w:proofErr w:type="spellEnd"/>
      <w:r>
        <w:rPr>
          <w:rStyle w:val="a0"/>
          <w:rFonts w:ascii="Calibri" w:hAnsi="Calibri"/>
          <w:lang w:val="de-DE"/>
        </w:rPr>
        <w:t>/</w:t>
      </w:r>
      <w:r>
        <w:rPr>
          <w:rStyle w:val="a0"/>
          <w:rFonts w:eastAsia="MS Gothic"/>
          <w:lang w:val="de-DE"/>
        </w:rPr>
        <w:t>秒</w:t>
      </w:r>
      <w:r>
        <w:rPr>
          <w:rStyle w:val="a0"/>
          <w:rFonts w:eastAsia="MS Gothic"/>
        </w:rPr>
        <w:t>の</w:t>
      </w:r>
      <w:r>
        <w:rPr>
          <w:rStyle w:val="a0"/>
          <w:rFonts w:eastAsia="MS Gothic"/>
          <w:lang w:val="de-DE"/>
        </w:rPr>
        <w:t>光ファイバー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ポートです。「</w:t>
      </w:r>
      <w:r>
        <w:rPr>
          <w:rStyle w:val="a0"/>
          <w:rFonts w:ascii="Calibri" w:hAnsi="Calibri"/>
          <w:lang w:val="de-DE"/>
        </w:rPr>
        <w:t xml:space="preserve">ASIC IC </w:t>
      </w:r>
      <w:r>
        <w:rPr>
          <w:rStyle w:val="a0"/>
          <w:rFonts w:eastAsia="MS Gothic"/>
          <w:lang w:val="de-DE"/>
        </w:rPr>
        <w:t>、フォトダイオード、</w:t>
      </w:r>
      <w:r>
        <w:rPr>
          <w:rStyle w:val="a0"/>
          <w:rFonts w:ascii="Calibri" w:hAnsi="Calibri"/>
          <w:lang w:val="de-DE"/>
        </w:rPr>
        <w:t xml:space="preserve">LED </w:t>
      </w:r>
      <w:r>
        <w:rPr>
          <w:rStyle w:val="a0"/>
          <w:rFonts w:eastAsia="MS Gothic"/>
          <w:lang w:val="de-DE"/>
        </w:rPr>
        <w:t>を単体のデバイス</w:t>
      </w:r>
      <w:r>
        <w:rPr>
          <w:rStyle w:val="a0"/>
          <w:rFonts w:eastAsia="MS Gothic"/>
        </w:rPr>
        <w:t>に</w:t>
      </w:r>
      <w:r>
        <w:rPr>
          <w:rStyle w:val="a0"/>
          <w:rFonts w:eastAsia="MS Gothic"/>
          <w:lang w:val="de-DE"/>
        </w:rPr>
        <w:t>構築することで、</w:t>
      </w:r>
      <w:r>
        <w:rPr>
          <w:rStyle w:val="a0"/>
          <w:rFonts w:ascii="Calibri" w:hAnsi="Calibri"/>
          <w:lang w:val="de-DE"/>
        </w:rPr>
        <w:t xml:space="preserve">100 </w:t>
      </w:r>
      <w:proofErr w:type="spellStart"/>
      <w:r>
        <w:rPr>
          <w:rStyle w:val="a0"/>
          <w:rFonts w:ascii="Calibri" w:hAnsi="Calibri"/>
          <w:lang w:val="de-DE"/>
        </w:rPr>
        <w:t>Mb</w:t>
      </w:r>
      <w:proofErr w:type="spellEnd"/>
      <w:r>
        <w:rPr>
          <w:rStyle w:val="a0"/>
          <w:rFonts w:ascii="Calibri" w:hAnsi="Calibri"/>
          <w:lang w:val="de-DE"/>
        </w:rPr>
        <w:t>/</w:t>
      </w:r>
      <w:r>
        <w:rPr>
          <w:rStyle w:val="a0"/>
          <w:rFonts w:eastAsia="MS Gothic"/>
          <w:lang w:val="de-DE"/>
        </w:rPr>
        <w:t>秒の車載イーサネット接続のコストと実装</w:t>
      </w:r>
      <w:r>
        <w:rPr>
          <w:rStyle w:val="a0"/>
          <w:rFonts w:eastAsia="MS Gothic"/>
        </w:rPr>
        <w:t>スペース</w:t>
      </w:r>
      <w:r>
        <w:rPr>
          <w:rStyle w:val="a0"/>
          <w:rFonts w:eastAsia="MS Gothic"/>
          <w:lang w:val="de-DE"/>
        </w:rPr>
        <w:t>を大幅に削減することができ</w:t>
      </w:r>
      <w:r>
        <w:rPr>
          <w:rStyle w:val="a0"/>
          <w:rFonts w:eastAsia="MS Gothic"/>
        </w:rPr>
        <w:t>る</w:t>
      </w:r>
      <w:r>
        <w:rPr>
          <w:rStyle w:val="a0"/>
          <w:rFonts w:eastAsia="MS Gothic"/>
          <w:lang w:val="de-DE"/>
        </w:rPr>
        <w:t>」と、</w:t>
      </w:r>
      <w:r>
        <w:rPr>
          <w:rStyle w:val="a0"/>
          <w:rFonts w:ascii="Calibri" w:hAnsi="Calibri"/>
          <w:lang w:val="de-DE"/>
        </w:rPr>
        <w:t>KDPOF CEO</w:t>
      </w:r>
      <w:r>
        <w:rPr>
          <w:rStyle w:val="a0"/>
          <w:rFonts w:eastAsia="MS Gothic"/>
          <w:lang w:val="de-DE"/>
        </w:rPr>
        <w:t>・共同創立者の</w:t>
      </w:r>
      <w:r>
        <w:rPr>
          <w:rStyle w:val="a0"/>
          <w:rFonts w:ascii="Calibri" w:hAnsi="Calibri"/>
          <w:lang w:val="de-DE"/>
        </w:rPr>
        <w:t>Carlos Pardo</w:t>
      </w:r>
      <w:r>
        <w:rPr>
          <w:rStyle w:val="a0"/>
          <w:rFonts w:eastAsia="MS Gothic"/>
          <w:lang w:val="de-DE"/>
        </w:rPr>
        <w:t>（カルロス・パルド）はコメントしています。「部品の数を減らすこと</w:t>
      </w:r>
      <w:r>
        <w:rPr>
          <w:rStyle w:val="a0"/>
          <w:rFonts w:eastAsia="MS Gothic"/>
        </w:rPr>
        <w:t>により</w:t>
      </w:r>
      <w:r>
        <w:rPr>
          <w:rStyle w:val="a0"/>
          <w:rFonts w:eastAsia="MS Gothic"/>
          <w:lang w:val="de-DE"/>
        </w:rPr>
        <w:t>、テスト</w:t>
      </w:r>
      <w:r>
        <w:rPr>
          <w:rStyle w:val="a0"/>
          <w:rFonts w:eastAsia="MS Gothic"/>
        </w:rPr>
        <w:t>や</w:t>
      </w:r>
      <w:r>
        <w:rPr>
          <w:rStyle w:val="a0"/>
          <w:rFonts w:eastAsia="MS Gothic"/>
          <w:lang w:val="de-DE"/>
        </w:rPr>
        <w:t>認証の手間も削減することができる」とも。このように、</w:t>
      </w:r>
      <w:r>
        <w:rPr>
          <w:rStyle w:val="a0"/>
          <w:rFonts w:ascii="Calibri" w:hAnsi="Calibri"/>
          <w:lang w:val="de-DE"/>
        </w:rPr>
        <w:t xml:space="preserve">KDPOF </w:t>
      </w:r>
      <w:r>
        <w:rPr>
          <w:rStyle w:val="a0"/>
          <w:rFonts w:eastAsia="MS Gothic"/>
          <w:lang w:val="de-DE"/>
        </w:rPr>
        <w:t>の新しい</w:t>
      </w:r>
      <w:r>
        <w:rPr>
          <w:rStyle w:val="a0"/>
          <w:rFonts w:ascii="Calibri" w:hAnsi="Calibri"/>
          <w:lang w:val="de-DE"/>
        </w:rPr>
        <w:t xml:space="preserve">KD7051 </w:t>
      </w:r>
      <w:r>
        <w:rPr>
          <w:rStyle w:val="a0"/>
          <w:rFonts w:eastAsia="MS Gothic"/>
          <w:lang w:val="de-DE"/>
        </w:rPr>
        <w:t>は、</w:t>
      </w:r>
      <w:r>
        <w:rPr>
          <w:rStyle w:val="a0"/>
          <w:rFonts w:ascii="Calibri" w:hAnsi="Calibri"/>
          <w:lang w:val="de-DE"/>
        </w:rPr>
        <w:t>S</w:t>
      </w:r>
      <w:r>
        <w:rPr>
          <w:rStyle w:val="a0"/>
          <w:rFonts w:ascii="Calibri" w:hAnsi="Calibri"/>
          <w:lang w:val="de-DE"/>
        </w:rPr>
        <w:t>TP</w:t>
      </w:r>
      <w:r>
        <w:rPr>
          <w:rStyle w:val="a0"/>
          <w:rFonts w:eastAsia="MS Gothic"/>
          <w:lang w:val="de-DE"/>
        </w:rPr>
        <w:t>（シールド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ツイスト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ペア銅線）と比較して、</w:t>
      </w:r>
      <w:r>
        <w:rPr>
          <w:rStyle w:val="a0"/>
          <w:rFonts w:eastAsia="MS Gothic"/>
        </w:rPr>
        <w:t>全体の</w:t>
      </w:r>
      <w:r>
        <w:rPr>
          <w:rStyle w:val="a0"/>
          <w:rFonts w:eastAsia="MS Gothic"/>
          <w:lang w:val="de-DE"/>
        </w:rPr>
        <w:t>費用を</w:t>
      </w:r>
      <w:r>
        <w:rPr>
          <w:rStyle w:val="a0"/>
          <w:rFonts w:eastAsia="MS Gothic"/>
        </w:rPr>
        <w:t>大幅に</w:t>
      </w:r>
      <w:r>
        <w:rPr>
          <w:rStyle w:val="a0"/>
          <w:rFonts w:eastAsia="MS Gothic"/>
          <w:lang w:val="de-DE"/>
        </w:rPr>
        <w:t>削減すること</w:t>
      </w:r>
      <w:r>
        <w:rPr>
          <w:rStyle w:val="a0"/>
          <w:rFonts w:eastAsia="MS Gothic"/>
        </w:rPr>
        <w:t>も</w:t>
      </w:r>
      <w:r>
        <w:rPr>
          <w:rStyle w:val="a0"/>
          <w:rFonts w:eastAsia="MS Gothic"/>
          <w:lang w:val="de-DE"/>
        </w:rPr>
        <w:t>できます。さらに、サプライチェーン</w:t>
      </w:r>
      <w:r>
        <w:rPr>
          <w:rStyle w:val="a0"/>
          <w:rFonts w:eastAsia="MS Gothic"/>
        </w:rPr>
        <w:t>間</w:t>
      </w:r>
      <w:r>
        <w:rPr>
          <w:rStyle w:val="a0"/>
          <w:rFonts w:eastAsia="MS Gothic"/>
          <w:lang w:val="de-DE"/>
        </w:rPr>
        <w:t>の</w:t>
      </w:r>
      <w:r>
        <w:rPr>
          <w:rStyle w:val="a0"/>
          <w:rFonts w:eastAsia="MS Gothic"/>
        </w:rPr>
        <w:t>余分な手間をなくし、</w:t>
      </w:r>
      <w:r>
        <w:rPr>
          <w:rStyle w:val="a0"/>
          <w:rFonts w:eastAsia="MS Gothic"/>
          <w:lang w:val="de-DE"/>
        </w:rPr>
        <w:t>サプライチェーンの簡素化</w:t>
      </w:r>
      <w:r>
        <w:rPr>
          <w:rStyle w:val="a0"/>
          <w:rFonts w:eastAsia="MS Gothic"/>
        </w:rPr>
        <w:t>も</w:t>
      </w:r>
      <w:r>
        <w:rPr>
          <w:rStyle w:val="a0"/>
          <w:rFonts w:eastAsia="MS Gothic"/>
          <w:lang w:val="de-DE"/>
        </w:rPr>
        <w:t>できます。結果として、電磁適合性（</w:t>
      </w:r>
      <w:r>
        <w:rPr>
          <w:rStyle w:val="a0"/>
          <w:rFonts w:ascii="Calibri" w:hAnsi="Calibri"/>
          <w:lang w:val="de-DE"/>
        </w:rPr>
        <w:t>EMC</w:t>
      </w:r>
      <w:r>
        <w:rPr>
          <w:rStyle w:val="a0"/>
          <w:rFonts w:eastAsia="MS Gothic"/>
        </w:rPr>
        <w:t>）や</w:t>
      </w:r>
      <w:r>
        <w:rPr>
          <w:rStyle w:val="a0"/>
          <w:rFonts w:eastAsia="MS Gothic"/>
          <w:lang w:val="de-DE"/>
        </w:rPr>
        <w:t>ガルバニック絶縁</w:t>
      </w:r>
      <w:r>
        <w:rPr>
          <w:rStyle w:val="a0"/>
          <w:rFonts w:eastAsia="MS Gothic"/>
        </w:rPr>
        <w:t>のような厳しい関連</w:t>
      </w:r>
      <w:r>
        <w:rPr>
          <w:rStyle w:val="a0"/>
          <w:rFonts w:eastAsia="MS Gothic"/>
          <w:lang w:val="de-DE"/>
        </w:rPr>
        <w:t>に</w:t>
      </w:r>
      <w:r>
        <w:rPr>
          <w:rStyle w:val="a0"/>
          <w:rFonts w:eastAsia="MS Gothic"/>
        </w:rPr>
        <w:t>も</w:t>
      </w:r>
      <w:r>
        <w:rPr>
          <w:rStyle w:val="a0"/>
          <w:rFonts w:eastAsia="MS Gothic"/>
          <w:lang w:val="de-DE"/>
        </w:rPr>
        <w:t>対応</w:t>
      </w:r>
      <w:r>
        <w:rPr>
          <w:rStyle w:val="a0"/>
          <w:rFonts w:eastAsia="MS Gothic"/>
        </w:rPr>
        <w:t>できる</w:t>
      </w:r>
      <w:r>
        <w:rPr>
          <w:rStyle w:val="a0"/>
          <w:rFonts w:eastAsia="MS Gothic"/>
          <w:lang w:val="de-DE"/>
        </w:rPr>
        <w:t>価格を</w:t>
      </w:r>
      <w:r>
        <w:rPr>
          <w:rStyle w:val="a0"/>
          <w:rFonts w:eastAsia="MS Gothic"/>
        </w:rPr>
        <w:t>提供します</w:t>
      </w:r>
      <w:r>
        <w:rPr>
          <w:rStyle w:val="a0"/>
          <w:rFonts w:eastAsia="MS Gothic"/>
          <w:lang w:val="de-DE"/>
        </w:rPr>
        <w:t>。アプリケーション</w:t>
      </w:r>
      <w:r>
        <w:rPr>
          <w:rStyle w:val="a0"/>
          <w:rFonts w:eastAsia="MS Gothic"/>
        </w:rPr>
        <w:t>として</w:t>
      </w:r>
      <w:r>
        <w:rPr>
          <w:rStyle w:val="a0"/>
          <w:rFonts w:eastAsia="MS Gothic"/>
          <w:lang w:val="de-DE"/>
        </w:rPr>
        <w:t>、バッテリー管理システム、カメラ</w:t>
      </w:r>
      <w:r>
        <w:rPr>
          <w:rStyle w:val="a0"/>
          <w:rFonts w:eastAsia="MS Gothic"/>
        </w:rPr>
        <w:t>・</w:t>
      </w:r>
      <w:r>
        <w:rPr>
          <w:rStyle w:val="a0"/>
          <w:rFonts w:eastAsia="MS Gothic"/>
          <w:lang w:val="de-DE"/>
        </w:rPr>
        <w:t>センサーリンク、高速イーサネットリンク、スマート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アンテナ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リンク</w:t>
      </w:r>
      <w:r>
        <w:rPr>
          <w:rStyle w:val="a0"/>
          <w:rFonts w:eastAsia="MS Gothic"/>
        </w:rPr>
        <w:t>等</w:t>
      </w:r>
      <w:r>
        <w:rPr>
          <w:rStyle w:val="a0"/>
          <w:rFonts w:eastAsia="MS Gothic"/>
          <w:lang w:val="de-DE"/>
        </w:rPr>
        <w:t>が</w:t>
      </w:r>
      <w:r>
        <w:rPr>
          <w:rStyle w:val="a0"/>
          <w:rFonts w:eastAsia="MS Gothic"/>
        </w:rPr>
        <w:t>あり</w:t>
      </w:r>
      <w:r>
        <w:rPr>
          <w:rStyle w:val="a0"/>
          <w:rFonts w:eastAsia="MS Gothic"/>
          <w:lang w:val="de-DE"/>
        </w:rPr>
        <w:t>ます。</w:t>
      </w: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</w:rPr>
      </w:pPr>
      <w:r>
        <w:rPr>
          <w:rStyle w:val="a0"/>
          <w:rFonts w:eastAsia="Helvetica"/>
          <w:b/>
          <w:bCs/>
          <w:lang w:val="de-DE"/>
        </w:rPr>
        <w:t>新しくなった物理層</w:t>
      </w: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</w:rPr>
      </w:pPr>
      <w:r>
        <w:rPr>
          <w:rStyle w:val="a0"/>
          <w:rFonts w:ascii="Calibri" w:hAnsi="Calibri"/>
          <w:lang w:val="de-DE"/>
        </w:rPr>
        <w:t xml:space="preserve">KDPOF </w:t>
      </w:r>
      <w:r>
        <w:rPr>
          <w:rStyle w:val="a0"/>
          <w:rFonts w:eastAsia="MS Gothic"/>
          <w:lang w:val="de-DE"/>
        </w:rPr>
        <w:t>の新型トランシーバー</w:t>
      </w:r>
      <w:r>
        <w:rPr>
          <w:rStyle w:val="a0"/>
          <w:rFonts w:ascii="Calibri" w:hAnsi="Calibri"/>
          <w:lang w:val="de-DE"/>
        </w:rPr>
        <w:t xml:space="preserve">IC KD7051 </w:t>
      </w:r>
      <w:r>
        <w:rPr>
          <w:rStyle w:val="a0"/>
          <w:rFonts w:eastAsia="MS Gothic"/>
          <w:lang w:val="de-DE"/>
        </w:rPr>
        <w:t>は、全く新しい</w:t>
      </w:r>
      <w:r>
        <w:rPr>
          <w:rStyle w:val="a0"/>
          <w:rFonts w:ascii="Calibri" w:hAnsi="Calibri"/>
          <w:lang w:val="de-DE"/>
        </w:rPr>
        <w:t xml:space="preserve">FOT </w:t>
      </w:r>
      <w:r>
        <w:rPr>
          <w:rStyle w:val="a0"/>
          <w:rFonts w:eastAsia="MS Gothic"/>
          <w:lang w:val="de-DE"/>
        </w:rPr>
        <w:t>デザインです。低コスト</w:t>
      </w:r>
      <w:r>
        <w:rPr>
          <w:rStyle w:val="a0"/>
          <w:rFonts w:ascii="Calibri" w:hAnsi="Calibri"/>
          <w:lang w:val="de-DE"/>
        </w:rPr>
        <w:t xml:space="preserve"> MEM</w:t>
      </w:r>
      <w:r>
        <w:rPr>
          <w:rStyle w:val="a0"/>
          <w:rFonts w:ascii="Calibri" w:hAnsi="Calibri"/>
          <w:lang w:val="en-US"/>
        </w:rPr>
        <w:t>S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カプセル化を再利用</w:t>
      </w:r>
      <w:r>
        <w:rPr>
          <w:rStyle w:val="a0"/>
          <w:rFonts w:eastAsia="MS Gothic"/>
        </w:rPr>
        <w:t>し</w:t>
      </w:r>
      <w:r>
        <w:rPr>
          <w:rStyle w:val="a0"/>
          <w:rFonts w:eastAsia="MS Gothic"/>
          <w:lang w:val="de-DE"/>
        </w:rPr>
        <w:t>、</w:t>
      </w:r>
      <w:r>
        <w:rPr>
          <w:rStyle w:val="a0"/>
          <w:rFonts w:ascii="Calibri" w:hAnsi="Calibri"/>
          <w:lang w:val="de-DE"/>
        </w:rPr>
        <w:t xml:space="preserve">8 x 7 mm LGA </w:t>
      </w:r>
      <w:r>
        <w:rPr>
          <w:rStyle w:val="a0"/>
          <w:rFonts w:eastAsia="MS Gothic"/>
          <w:lang w:val="de-DE"/>
        </w:rPr>
        <w:t>コンポーネントの</w:t>
      </w:r>
      <w:r>
        <w:rPr>
          <w:rStyle w:val="a0"/>
          <w:rFonts w:ascii="Calibri" w:hAnsi="Calibri"/>
          <w:lang w:val="de-DE"/>
        </w:rPr>
        <w:t xml:space="preserve"> SMD </w:t>
      </w:r>
      <w:r>
        <w:rPr>
          <w:rStyle w:val="a0"/>
          <w:rFonts w:eastAsia="MS Gothic"/>
          <w:lang w:val="de-DE"/>
        </w:rPr>
        <w:t>リフロー</w:t>
      </w:r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アッセンブリが可能になりました。電磁波から保護するため、</w:t>
      </w:r>
      <w:r>
        <w:rPr>
          <w:rStyle w:val="a0"/>
          <w:rFonts w:ascii="Calibri" w:hAnsi="Calibri"/>
          <w:lang w:val="de-DE"/>
        </w:rPr>
        <w:t xml:space="preserve">FOT </w:t>
      </w:r>
      <w:r>
        <w:rPr>
          <w:rStyle w:val="a0"/>
          <w:rFonts w:eastAsia="MS Gothic"/>
          <w:lang w:val="de-DE"/>
        </w:rPr>
        <w:t>にはシールド加工が施されています。トップに配置されたシンプルなプラスチックコネクターによりファイバー接続されます。許容温度は、</w:t>
      </w:r>
      <w:r>
        <w:rPr>
          <w:rStyle w:val="a0"/>
          <w:rFonts w:ascii="Calibri" w:hAnsi="Calibri" w:hint="default"/>
          <w:lang w:val="de-DE"/>
        </w:rPr>
        <w:t>–</w:t>
      </w:r>
      <w:r>
        <w:rPr>
          <w:rStyle w:val="a0"/>
          <w:rFonts w:ascii="Calibri" w:hAnsi="Calibri"/>
          <w:lang w:val="de-DE"/>
        </w:rPr>
        <w:t xml:space="preserve">40 </w:t>
      </w:r>
      <w:r>
        <w:rPr>
          <w:rStyle w:val="a0"/>
          <w:rFonts w:ascii="Calibri" w:hAnsi="Calibri" w:hint="default"/>
          <w:lang w:val="de-DE"/>
        </w:rPr>
        <w:t>°</w:t>
      </w:r>
      <w:r>
        <w:rPr>
          <w:rStyle w:val="a0"/>
          <w:rFonts w:ascii="Calibri" w:hAnsi="Calibri"/>
          <w:lang w:val="de-DE"/>
        </w:rPr>
        <w:t xml:space="preserve">C </w:t>
      </w:r>
      <w:r>
        <w:rPr>
          <w:rStyle w:val="a0"/>
          <w:rFonts w:eastAsia="MS Gothic"/>
          <w:lang w:val="de-DE"/>
        </w:rPr>
        <w:t>から</w:t>
      </w:r>
      <w:r>
        <w:rPr>
          <w:rStyle w:val="a0"/>
          <w:rFonts w:ascii="Calibri" w:hAnsi="Calibri"/>
          <w:lang w:val="de-DE"/>
        </w:rPr>
        <w:t xml:space="preserve"> +105 </w:t>
      </w:r>
      <w:r>
        <w:rPr>
          <w:rStyle w:val="a0"/>
          <w:rFonts w:ascii="Calibri" w:hAnsi="Calibri" w:hint="default"/>
          <w:lang w:val="de-DE"/>
        </w:rPr>
        <w:t>°</w:t>
      </w:r>
      <w:r>
        <w:rPr>
          <w:rStyle w:val="a0"/>
          <w:rFonts w:ascii="Calibri" w:hAnsi="Calibri"/>
          <w:lang w:val="de-DE"/>
        </w:rPr>
        <w:t>C</w:t>
      </w:r>
      <w:r>
        <w:rPr>
          <w:rStyle w:val="a0"/>
          <w:rFonts w:eastAsia="MS Gothic"/>
          <w:lang w:val="de-DE"/>
        </w:rPr>
        <w:t>と広く、厳しい車載環境要件に対応しています。振動クラス</w:t>
      </w:r>
      <w:r>
        <w:rPr>
          <w:rStyle w:val="a0"/>
          <w:rFonts w:ascii="Calibri" w:hAnsi="Calibri"/>
          <w:lang w:val="de-DE"/>
        </w:rPr>
        <w:t xml:space="preserve"> V2 </w:t>
      </w:r>
      <w:r>
        <w:rPr>
          <w:rStyle w:val="a0"/>
          <w:rFonts w:eastAsia="MS Gothic"/>
          <w:lang w:val="de-DE"/>
        </w:rPr>
        <w:t>を有しており、エンジン要件にも耐えることができます。また、デバイスはシーリングなしで耐</w:t>
      </w:r>
      <w:r>
        <w:rPr>
          <w:rStyle w:val="a0"/>
          <w:rFonts w:eastAsia="MS Gothic"/>
          <w:lang w:val="de-DE"/>
        </w:rPr>
        <w:t>水性を有しています。</w:t>
      </w:r>
      <w:r>
        <w:rPr>
          <w:rStyle w:val="a0"/>
          <w:rFonts w:ascii="Calibri" w:hAnsi="Calibri"/>
          <w:lang w:val="de-DE"/>
        </w:rPr>
        <w:t xml:space="preserve">PCV </w:t>
      </w:r>
      <w:r>
        <w:rPr>
          <w:rStyle w:val="a0"/>
          <w:rFonts w:eastAsia="MS Gothic"/>
          <w:lang w:val="de-DE"/>
        </w:rPr>
        <w:t>コンポーネントにシールドが内蔵されているため、</w:t>
      </w:r>
      <w:r>
        <w:rPr>
          <w:rStyle w:val="a0"/>
          <w:rFonts w:ascii="Calibri" w:hAnsi="Calibri"/>
          <w:lang w:val="de-DE"/>
        </w:rPr>
        <w:t xml:space="preserve">ECU </w:t>
      </w:r>
      <w:r>
        <w:rPr>
          <w:rStyle w:val="a0"/>
          <w:rFonts w:eastAsia="MS Gothic"/>
          <w:lang w:val="de-DE"/>
        </w:rPr>
        <w:t>シールドケースを取り除いても高い</w:t>
      </w:r>
      <w:r>
        <w:rPr>
          <w:rStyle w:val="a0"/>
          <w:rFonts w:ascii="Calibri" w:hAnsi="Calibri"/>
          <w:lang w:val="de-DE"/>
        </w:rPr>
        <w:t>EMC</w:t>
      </w:r>
      <w:r>
        <w:rPr>
          <w:rStyle w:val="a0"/>
          <w:rFonts w:eastAsia="MS Gothic"/>
          <w:lang w:val="de-DE"/>
        </w:rPr>
        <w:t>（電磁適合性）を</w:t>
      </w:r>
      <w:r>
        <w:rPr>
          <w:rStyle w:val="a0"/>
          <w:rFonts w:eastAsia="MS Gothic"/>
        </w:rPr>
        <w:t>保持してい</w:t>
      </w:r>
      <w:r>
        <w:rPr>
          <w:rStyle w:val="a0"/>
          <w:rFonts w:eastAsia="MS Gothic"/>
          <w:lang w:val="de-DE"/>
        </w:rPr>
        <w:t>ます。</w:t>
      </w:r>
      <w:r>
        <w:rPr>
          <w:rStyle w:val="a0"/>
          <w:rFonts w:ascii="Calibri" w:hAnsi="Calibri"/>
          <w:lang w:val="de-DE"/>
        </w:rPr>
        <w:t xml:space="preserve">PCB </w:t>
      </w:r>
      <w:r>
        <w:rPr>
          <w:rStyle w:val="a0"/>
          <w:rFonts w:eastAsia="MS Gothic"/>
          <w:lang w:val="de-DE"/>
        </w:rPr>
        <w:t>への</w:t>
      </w:r>
      <w:r>
        <w:rPr>
          <w:rStyle w:val="a0"/>
          <w:rFonts w:ascii="Calibri" w:hAnsi="Calibri"/>
          <w:lang w:val="de-DE"/>
        </w:rPr>
        <w:t xml:space="preserve"> FOT </w:t>
      </w:r>
      <w:r>
        <w:rPr>
          <w:rStyle w:val="a0"/>
          <w:rFonts w:eastAsia="MS Gothic"/>
          <w:lang w:val="de-DE"/>
        </w:rPr>
        <w:t>および</w:t>
      </w:r>
      <w:r>
        <w:rPr>
          <w:rStyle w:val="a0"/>
          <w:rFonts w:ascii="Calibri" w:hAnsi="Calibri"/>
          <w:lang w:val="de-DE"/>
        </w:rPr>
        <w:t xml:space="preserve"> IC </w:t>
      </w:r>
      <w:r>
        <w:rPr>
          <w:rStyle w:val="a0"/>
          <w:rFonts w:eastAsia="MS Gothic"/>
          <w:lang w:val="de-DE"/>
        </w:rPr>
        <w:t>のアッセンブリは簡素化されています。</w:t>
      </w:r>
      <w:r>
        <w:rPr>
          <w:rStyle w:val="a0"/>
          <w:rFonts w:eastAsia="MS Gothic"/>
        </w:rPr>
        <w:t>光学素子</w:t>
      </w:r>
      <w:r>
        <w:rPr>
          <w:rStyle w:val="a0"/>
          <w:rFonts w:eastAsia="MS Gothic"/>
          <w:lang w:val="de-DE"/>
        </w:rPr>
        <w:t>は、</w:t>
      </w:r>
      <w:proofErr w:type="spellStart"/>
      <w:r>
        <w:rPr>
          <w:rStyle w:val="a0"/>
          <w:rFonts w:ascii="Calibri" w:hAnsi="Calibri"/>
          <w:lang w:val="de-DE"/>
        </w:rPr>
        <w:t>Tx</w:t>
      </w:r>
      <w:proofErr w:type="spellEnd"/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および</w:t>
      </w:r>
      <w:r>
        <w:rPr>
          <w:rStyle w:val="a0"/>
          <w:rFonts w:ascii="Calibri" w:hAnsi="Calibri"/>
          <w:lang w:val="de-DE"/>
        </w:rPr>
        <w:t xml:space="preserve"> </w:t>
      </w:r>
      <w:proofErr w:type="spellStart"/>
      <w:r>
        <w:rPr>
          <w:rStyle w:val="a0"/>
          <w:rFonts w:ascii="Calibri" w:hAnsi="Calibri"/>
          <w:lang w:val="de-DE"/>
        </w:rPr>
        <w:t>Rx</w:t>
      </w:r>
      <w:proofErr w:type="spellEnd"/>
      <w:r>
        <w:rPr>
          <w:rStyle w:val="a0"/>
          <w:rFonts w:ascii="Calibri" w:hAnsi="Calibri"/>
          <w:lang w:val="de-DE"/>
        </w:rPr>
        <w:t xml:space="preserve"> </w:t>
      </w:r>
      <w:r>
        <w:rPr>
          <w:rStyle w:val="a0"/>
          <w:rFonts w:eastAsia="MS Gothic"/>
          <w:lang w:val="de-DE"/>
        </w:rPr>
        <w:t>レンズが</w:t>
      </w:r>
      <w:r>
        <w:rPr>
          <w:rStyle w:val="a0"/>
          <w:rFonts w:eastAsia="MS Gothic"/>
        </w:rPr>
        <w:t>含まれ</w:t>
      </w:r>
      <w:r>
        <w:rPr>
          <w:rStyle w:val="a0"/>
          <w:rFonts w:eastAsia="MS Gothic"/>
          <w:lang w:val="de-DE"/>
        </w:rPr>
        <w:t>ています。現在、第一プロトタイプがリリースされています。</w:t>
      </w: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E56E22" w:rsidRDefault="00E56E22">
      <w:pPr>
        <w:rPr>
          <w:rStyle w:val="a0"/>
          <w:rFonts w:eastAsia="Helvetica" w:hint="default"/>
          <w:b/>
          <w:bCs/>
          <w:lang w:val="de-DE"/>
        </w:rPr>
        <w:sectPr w:rsidR="00E56E22">
          <w:headerReference w:type="default" r:id="rId6"/>
          <w:footerReference w:type="default" r:id="rId7"/>
          <w:pgSz w:w="11900" w:h="16840"/>
          <w:pgMar w:top="3119" w:right="2969" w:bottom="794" w:left="1418" w:header="709" w:footer="709" w:gutter="0"/>
          <w:cols w:space="720"/>
        </w:sect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</w:rPr>
      </w:pPr>
      <w:r>
        <w:rPr>
          <w:rStyle w:val="a0"/>
          <w:rFonts w:eastAsia="Helvetica"/>
          <w:b/>
          <w:bCs/>
          <w:lang w:val="de-DE"/>
        </w:rPr>
        <w:lastRenderedPageBreak/>
        <w:t>シンプルな実装</w:t>
      </w: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</w:rPr>
      </w:pPr>
      <w:r>
        <w:rPr>
          <w:rStyle w:val="a0"/>
          <w:rFonts w:eastAsia="MS Gothic"/>
          <w:lang w:val="de-DE"/>
        </w:rPr>
        <w:t>大きな直径を有するプラスチック光ファイバー</w:t>
      </w:r>
      <w:r>
        <w:rPr>
          <w:rStyle w:val="a0"/>
          <w:rFonts w:ascii="Calibri" w:hAnsi="Calibri"/>
          <w:lang w:val="de-DE"/>
        </w:rPr>
        <w:t xml:space="preserve"> POF </w:t>
      </w:r>
      <w:r>
        <w:rPr>
          <w:rStyle w:val="a0"/>
          <w:rFonts w:eastAsia="MS Gothic"/>
          <w:lang w:val="de-DE"/>
        </w:rPr>
        <w:t>は、製造および装備のためのコスト効率が非常に良いことが特徴です。プラグ</w:t>
      </w:r>
      <w:r>
        <w:rPr>
          <w:rStyle w:val="a0"/>
          <w:rFonts w:ascii="Calibri" w:hAnsi="Calibri"/>
          <w:lang w:val="de-DE"/>
        </w:rPr>
        <w:t>&amp;</w:t>
      </w:r>
      <w:r>
        <w:rPr>
          <w:rStyle w:val="a0"/>
          <w:rFonts w:eastAsia="MS Gothic"/>
          <w:lang w:val="de-DE"/>
        </w:rPr>
        <w:t>プレイで簡単に装備、使用開始することができ、巻線やクランプの取付けも、銅線</w:t>
      </w:r>
      <w:r>
        <w:rPr>
          <w:rStyle w:val="a0"/>
          <w:rFonts w:eastAsia="MS Gothic"/>
        </w:rPr>
        <w:t>と同様に</w:t>
      </w:r>
      <w:r>
        <w:rPr>
          <w:rStyle w:val="a0"/>
          <w:rFonts w:eastAsia="MS Gothic"/>
          <w:lang w:val="de-DE"/>
        </w:rPr>
        <w:t>簡単です。さらに、車両の組立てにおいて</w:t>
      </w:r>
      <w:r>
        <w:rPr>
          <w:rStyle w:val="a0"/>
          <w:rFonts w:eastAsia="MS Gothic"/>
        </w:rPr>
        <w:t>も</w:t>
      </w:r>
      <w:r>
        <w:rPr>
          <w:rStyle w:val="a0"/>
          <w:rFonts w:eastAsia="MS Gothic"/>
          <w:lang w:val="de-DE"/>
        </w:rPr>
        <w:t>、光ファイバーハーネスを銅線ハーネスと同じプロセス</w:t>
      </w:r>
      <w:r>
        <w:rPr>
          <w:rStyle w:val="a0"/>
          <w:rFonts w:eastAsia="MS Gothic"/>
        </w:rPr>
        <w:t>で</w:t>
      </w:r>
      <w:r>
        <w:rPr>
          <w:rStyle w:val="a0"/>
          <w:rFonts w:eastAsia="MS Gothic"/>
          <w:lang w:val="de-DE"/>
        </w:rPr>
        <w:t>装備することができます。</w:t>
      </w:r>
      <w:r>
        <w:rPr>
          <w:rStyle w:val="a0"/>
          <w:rFonts w:ascii="Calibri" w:hAnsi="Calibri"/>
          <w:lang w:val="de-DE"/>
        </w:rPr>
        <w:t xml:space="preserve">POF </w:t>
      </w:r>
      <w:r>
        <w:rPr>
          <w:rStyle w:val="a0"/>
          <w:rFonts w:eastAsia="MS Gothic"/>
          <w:lang w:val="de-DE"/>
        </w:rPr>
        <w:t>は、すでに</w:t>
      </w:r>
      <w:r>
        <w:rPr>
          <w:rStyle w:val="a0"/>
          <w:rFonts w:ascii="Calibri" w:hAnsi="Calibri"/>
          <w:lang w:val="de-DE"/>
        </w:rPr>
        <w:t xml:space="preserve"> 10</w:t>
      </w:r>
      <w:r>
        <w:rPr>
          <w:rStyle w:val="a0"/>
          <w:rFonts w:eastAsia="MS Gothic"/>
          <w:lang w:val="de-DE"/>
        </w:rPr>
        <w:t>年以上も車載マテリアルとして存在しており、すでに多くの車両に搭載されています。</w:t>
      </w: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8E139E">
      <w:pPr>
        <w:rPr>
          <w:rStyle w:val="a0"/>
          <w:rFonts w:ascii="Calibri" w:eastAsia="Calibri" w:hAnsi="Calibri" w:cs="Calibri" w:hint="defaul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</w:rPr>
      </w:pPr>
      <w:r>
        <w:rPr>
          <w:rStyle w:val="a0"/>
          <w:rFonts w:eastAsia="MS Mincho"/>
        </w:rPr>
        <w:t>画像</w:t>
      </w:r>
    </w:p>
    <w:p w:rsidR="008E139E" w:rsidRDefault="008E139E">
      <w:pPr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tbl>
      <w:tblPr>
        <w:tblStyle w:val="TableNormal"/>
        <w:tblW w:w="76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83"/>
        <w:gridCol w:w="538"/>
        <w:gridCol w:w="4675"/>
        <w:gridCol w:w="180"/>
      </w:tblGrid>
      <w:tr w:rsidR="008E139E" w:rsidRPr="00E56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Default="00E56E22">
            <w:pPr>
              <w:rPr>
                <w:rFonts w:hint="defaul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8A4675" wp14:editId="7EBDC0FB">
                  <wp:extent cx="1097607" cy="1078770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KD7051-automotive-fiber-optics-screen.jpg"/>
                          <pic:cNvPicPr/>
                        </pic:nvPicPr>
                        <pic:blipFill rotWithShape="1">
                          <a:blip r:embed="rId8"/>
                          <a:srcRect l="8810" r="14879"/>
                          <a:stretch/>
                        </pic:blipFill>
                        <pic:spPr bwMode="auto">
                          <a:xfrm>
                            <a:off x="0" y="0"/>
                            <a:ext cx="109885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Default="008E139E">
            <w:pPr>
              <w:rPr>
                <w:rFonts w:hint="default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150E98">
            <w:pPr>
              <w:jc w:val="both"/>
              <w:rPr>
                <w:rStyle w:val="a0"/>
                <w:rFonts w:ascii="Calibri" w:eastAsia="Calibri" w:hAnsi="Calibri" w:cs="Calibri" w:hint="default"/>
                <w:sz w:val="18"/>
                <w:szCs w:val="18"/>
              </w:rPr>
            </w:pP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画像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  <w:lang w:val="de-DE"/>
              </w:rPr>
              <w:t xml:space="preserve"> 1</w:t>
            </w: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：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  <w:lang w:val="de-DE"/>
              </w:rPr>
              <w:t xml:space="preserve"> </w:t>
            </w: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コストおよび実装面積を大幅に削減した車載ネットワークのための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  <w:lang w:val="de-DE"/>
              </w:rPr>
              <w:t xml:space="preserve"> KDPOF</w:t>
            </w: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の新型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  <w:lang w:val="de-DE"/>
              </w:rPr>
              <w:t xml:space="preserve"> KD7051 </w:t>
            </w: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トランシーバ</w:t>
            </w:r>
            <w:r w:rsidRPr="00E56E22">
              <w:rPr>
                <w:rStyle w:val="a0"/>
                <w:rFonts w:ascii="Calibri" w:eastAsia="MS PGothic" w:hAnsi="Calibri" w:hint="default"/>
                <w:sz w:val="18"/>
                <w:szCs w:val="18"/>
              </w:rPr>
              <w:t>ー</w:t>
            </w:r>
          </w:p>
          <w:p w:rsidR="008E139E" w:rsidRPr="00E56E22" w:rsidRDefault="008E139E">
            <w:pPr>
              <w:rPr>
                <w:rStyle w:val="a0"/>
                <w:rFonts w:ascii="Calibri" w:eastAsia="Calibri" w:hAnsi="Calibri" w:cs="Calibri" w:hint="default"/>
                <w:sz w:val="18"/>
                <w:szCs w:val="18"/>
                <w:lang w:val="de-DE"/>
              </w:rPr>
            </w:pPr>
          </w:p>
          <w:p w:rsidR="008E139E" w:rsidRPr="00E56E22" w:rsidRDefault="00150E98">
            <w:pPr>
              <w:rPr>
                <w:rStyle w:val="a0"/>
                <w:rFonts w:ascii="Calibri" w:eastAsia="Calibri" w:hAnsi="Calibri" w:cs="Calibri" w:hint="default"/>
                <w:sz w:val="18"/>
                <w:szCs w:val="18"/>
                <w:lang w:val="en-US"/>
              </w:rPr>
            </w:pP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著作権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: </w:t>
            </w:r>
            <w:proofErr w:type="spellStart"/>
            <w:r w:rsidR="00E56E22" w:rsidRPr="00E56E22">
              <w:rPr>
                <w:rStyle w:val="a0"/>
                <w:rFonts w:ascii="Calibri" w:hAnsi="Calibri" w:hint="default"/>
                <w:sz w:val="18"/>
                <w:szCs w:val="18"/>
                <w:lang w:val="en-US"/>
              </w:rPr>
              <w:t>GettyImages</w:t>
            </w:r>
            <w:proofErr w:type="spellEnd"/>
          </w:p>
          <w:p w:rsidR="008E139E" w:rsidRPr="00E56E22" w:rsidRDefault="00150E98">
            <w:pPr>
              <w:rPr>
                <w:rFonts w:ascii="Calibri" w:hAnsi="Calibri" w:hint="default"/>
                <w:sz w:val="18"/>
                <w:szCs w:val="18"/>
                <w:lang w:val="en-US" w:eastAsia="ja-JP"/>
              </w:rPr>
            </w:pP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ダウンロード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: </w:t>
            </w:r>
            <w:r w:rsidR="00E56E22" w:rsidRPr="00E56E22">
              <w:rPr>
                <w:rFonts w:ascii="Calibri" w:hAnsi="Calibri" w:hint="default"/>
                <w:color w:val="000000" w:themeColor="text1"/>
                <w:sz w:val="18"/>
                <w:szCs w:val="18"/>
                <w:lang w:val="en-US" w:eastAsia="ja-JP"/>
              </w:rPr>
              <w:t>https://www.ahlendorf-news.com/media/news/images/KDPOF-KD7051-automotive-fiber-optics-H.jpg</w:t>
            </w:r>
          </w:p>
        </w:tc>
      </w:tr>
      <w:tr w:rsidR="008E139E" w:rsidRPr="00E56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8E139E">
            <w:pPr>
              <w:rPr>
                <w:rFonts w:hint="default"/>
                <w:lang w:val="en-US" w:eastAsia="ja-JP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8E139E">
            <w:pPr>
              <w:rPr>
                <w:rFonts w:ascii="Calibri" w:hAnsi="Calibri" w:hint="default"/>
                <w:sz w:val="18"/>
                <w:szCs w:val="18"/>
                <w:lang w:val="en-US" w:eastAsia="ja-JP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8E139E">
            <w:pPr>
              <w:rPr>
                <w:rFonts w:ascii="Calibri" w:hAnsi="Calibri" w:hint="default"/>
                <w:sz w:val="18"/>
                <w:szCs w:val="18"/>
                <w:lang w:val="en-US" w:eastAsia="ja-JP"/>
              </w:rPr>
            </w:pPr>
          </w:p>
        </w:tc>
      </w:tr>
      <w:tr w:rsidR="008E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Default="00150E98">
            <w:pPr>
              <w:rPr>
                <w:rFonts w:hint="default"/>
              </w:rPr>
            </w:pPr>
            <w:r>
              <w:rPr>
                <w:rStyle w:val="a0"/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1067309" cy="1067309"/>
                  <wp:effectExtent l="0" t="0" r="0" b="0"/>
                  <wp:docPr id="1073741828" name="officeArt object" descr="KDPOF-Carlos-Pardo-scre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KDPOF-Carlos-Pardo-screen1.jpg" descr="KDPOF-Carlos-Pardo-screen1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09" cy="10673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Default="008E139E">
            <w:pPr>
              <w:rPr>
                <w:rFonts w:hint="default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150E98">
            <w:pPr>
              <w:rPr>
                <w:rStyle w:val="a0"/>
                <w:rFonts w:ascii="Calibri" w:eastAsia="Calibri" w:hAnsi="Calibri" w:cs="Calibri" w:hint="default"/>
                <w:sz w:val="18"/>
                <w:szCs w:val="18"/>
              </w:rPr>
            </w:pP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画像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 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  <w:lang w:val="de-DE"/>
              </w:rPr>
              <w:t>2</w:t>
            </w: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：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KDPOF CEO </w:t>
            </w: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および共同創立者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>Carlos Pardo</w:t>
            </w: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（カルロス・パルド）</w:t>
            </w:r>
          </w:p>
          <w:p w:rsidR="008E139E" w:rsidRPr="00E56E22" w:rsidRDefault="008E139E">
            <w:pPr>
              <w:rPr>
                <w:rStyle w:val="a0"/>
                <w:rFonts w:ascii="Calibri" w:eastAsia="Calibri" w:hAnsi="Calibri" w:cs="Calibri" w:hint="default"/>
                <w:sz w:val="18"/>
                <w:szCs w:val="18"/>
              </w:rPr>
            </w:pPr>
          </w:p>
          <w:p w:rsidR="008E139E" w:rsidRPr="00E56E22" w:rsidRDefault="00150E98">
            <w:pPr>
              <w:rPr>
                <w:rStyle w:val="a0"/>
                <w:rFonts w:ascii="Calibri" w:eastAsia="Calibri" w:hAnsi="Calibri" w:cs="Calibri" w:hint="default"/>
                <w:sz w:val="18"/>
                <w:szCs w:val="18"/>
              </w:rPr>
            </w:pP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著作権：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 KDPOF</w:t>
            </w:r>
          </w:p>
          <w:p w:rsidR="008E139E" w:rsidRPr="00E56E22" w:rsidRDefault="00150E98">
            <w:pPr>
              <w:rPr>
                <w:rFonts w:ascii="Calibri" w:hAnsi="Calibri" w:hint="default"/>
                <w:sz w:val="18"/>
                <w:szCs w:val="18"/>
                <w:lang w:eastAsia="ja-JP"/>
              </w:rPr>
            </w:pPr>
            <w:r w:rsidRPr="00E56E22">
              <w:rPr>
                <w:rStyle w:val="a0"/>
                <w:rFonts w:ascii="Calibri" w:eastAsia="MS Mincho" w:hAnsi="Calibri" w:hint="default"/>
                <w:sz w:val="18"/>
                <w:szCs w:val="18"/>
              </w:rPr>
              <w:t>ダウンロード：</w:t>
            </w:r>
            <w:r w:rsidRPr="00E56E22">
              <w:rPr>
                <w:rStyle w:val="a0"/>
                <w:rFonts w:ascii="Calibri" w:hAnsi="Calibri" w:hint="default"/>
                <w:sz w:val="18"/>
                <w:szCs w:val="18"/>
              </w:rPr>
              <w:t xml:space="preserve"> https://www.ahlendorf-news.com/media/news/images/KDPOF-Carlos-Pardo-H.jpg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39E" w:rsidRPr="00E56E22" w:rsidRDefault="008E139E">
            <w:pPr>
              <w:rPr>
                <w:rFonts w:ascii="Calibri" w:hAnsi="Calibri" w:hint="default"/>
                <w:sz w:val="18"/>
                <w:szCs w:val="18"/>
                <w:lang w:eastAsia="ja-JP"/>
              </w:rPr>
            </w:pPr>
          </w:p>
        </w:tc>
      </w:tr>
    </w:tbl>
    <w:p w:rsidR="008E139E" w:rsidRDefault="008E139E">
      <w:pPr>
        <w:widowControl w:val="0"/>
        <w:ind w:left="108" w:hanging="108"/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8E139E">
      <w:pPr>
        <w:widowControl w:val="0"/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8E139E">
      <w:pPr>
        <w:widowControl w:val="0"/>
        <w:ind w:left="108" w:hanging="108"/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8E139E">
      <w:pPr>
        <w:widowControl w:val="0"/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8E139E">
      <w:pPr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8E139E">
      <w:pPr>
        <w:rPr>
          <w:rFonts w:hint="default"/>
          <w:lang w:eastAsia="ja-JP"/>
        </w:rPr>
        <w:sectPr w:rsidR="008E139E">
          <w:pgSz w:w="11900" w:h="16840"/>
          <w:pgMar w:top="3119" w:right="2969" w:bottom="794" w:left="1418" w:header="709" w:footer="709" w:gutter="0"/>
          <w:cols w:space="720"/>
        </w:sect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  <w:sz w:val="20"/>
          <w:szCs w:val="20"/>
        </w:rPr>
      </w:pPr>
      <w:r>
        <w:rPr>
          <w:rStyle w:val="a0"/>
          <w:rFonts w:ascii="Calibri" w:hAnsi="Calibri"/>
          <w:b/>
          <w:bCs/>
          <w:sz w:val="20"/>
          <w:szCs w:val="20"/>
          <w:lang w:val="de-DE"/>
        </w:rPr>
        <w:lastRenderedPageBreak/>
        <w:t xml:space="preserve">KDPOF </w:t>
      </w:r>
      <w:r>
        <w:rPr>
          <w:rStyle w:val="a0"/>
          <w:rFonts w:eastAsia="MS Mincho"/>
          <w:sz w:val="20"/>
          <w:szCs w:val="20"/>
        </w:rPr>
        <w:t>とは</w:t>
      </w:r>
    </w:p>
    <w:p w:rsidR="008E139E" w:rsidRPr="00E56E22" w:rsidRDefault="00150E98" w:rsidP="00E56E22">
      <w:pPr>
        <w:rPr>
          <w:rStyle w:val="a0"/>
          <w:rFonts w:ascii="Calibri" w:eastAsia="Calibri" w:hAnsi="Calibri" w:cs="Calibri" w:hint="default"/>
          <w:color w:val="0D0D0D" w:themeColor="text1" w:themeTint="F2"/>
          <w:sz w:val="20"/>
          <w:szCs w:val="20"/>
        </w:rPr>
      </w:pP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ファブレス半導体サプライヤー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de-DE"/>
        </w:rPr>
        <w:t xml:space="preserve"> KDPOF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は、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  <w:u w:color="FF0000"/>
        </w:rPr>
        <w:t>厳しい環境にも対応する高速光ネットワーク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を介した先進的なギガビット、長距離通信を提供しています。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  <w:u w:color="FF0000"/>
        </w:rPr>
        <w:t>光ファイバー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によるギガビット通信を実現することで、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KDPOF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の技術は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1</w:t>
      </w:r>
      <w:r w:rsidRPr="00E56E22">
        <w:rPr>
          <w:rStyle w:val="a0"/>
          <w:rFonts w:ascii="Calibri" w:hAnsi="Calibri" w:hint="default"/>
          <w:color w:val="0D0D0D" w:themeColor="text1" w:themeTint="F2"/>
          <w:sz w:val="20"/>
          <w:szCs w:val="20"/>
          <w:lang w:val="en-US"/>
        </w:rPr>
        <w:t> 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 xml:space="preserve">Gbps 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の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 xml:space="preserve"> POF 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リンクを自動車用、工業用、家庭用ネットワークに提供しています。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 xml:space="preserve">2010 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年にスペインのマドリッドで設立された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 xml:space="preserve">KDPOF 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は、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SoC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（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System-on-Chip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）に内蔵用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</w:rPr>
        <w:t xml:space="preserve"> 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ASSP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もしくは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IP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（知的財産）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  <w:u w:color="FF0000"/>
        </w:rPr>
        <w:t>というコスト効率の良い技術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を提供しています。適応力がある効率的なシステムは、広範な光エレクトロニクス、低コストの大口径光ファイバーが採用され、これにより自動車メーカーは低リスク、低コスト、および短い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Time-To-Market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を実現することができます。詳細は、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>www.kdpof.com</w:t>
      </w:r>
      <w:r w:rsidRPr="00E56E22">
        <w:rPr>
          <w:rStyle w:val="a0"/>
          <w:rFonts w:ascii="Calibri" w:hAnsi="Calibri"/>
          <w:color w:val="0D0D0D" w:themeColor="text1" w:themeTint="F2"/>
          <w:sz w:val="20"/>
          <w:szCs w:val="20"/>
          <w:lang w:val="en-US"/>
        </w:rPr>
        <w:t xml:space="preserve"> </w:t>
      </w:r>
      <w:r w:rsidRPr="00E56E22">
        <w:rPr>
          <w:rStyle w:val="a0"/>
          <w:rFonts w:eastAsia="MS PGothic"/>
          <w:color w:val="0D0D0D" w:themeColor="text1" w:themeTint="F2"/>
          <w:sz w:val="20"/>
          <w:szCs w:val="20"/>
        </w:rPr>
        <w:t>にてご覧ください。</w:t>
      </w:r>
    </w:p>
    <w:p w:rsidR="008E139E" w:rsidRDefault="008E139E">
      <w:pPr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  <w:r>
        <w:rPr>
          <w:rStyle w:val="a0"/>
          <w:rFonts w:ascii="Calibri" w:hAnsi="Calibri"/>
          <w:sz w:val="20"/>
          <w:szCs w:val="20"/>
          <w:lang w:val="en-US"/>
        </w:rPr>
        <w:t>KDPOF</w:t>
      </w:r>
    </w:p>
    <w:p w:rsidR="008E139E" w:rsidRDefault="00150E98">
      <w:pPr>
        <w:ind w:left="200" w:hanging="200"/>
        <w:rPr>
          <w:rStyle w:val="a0"/>
          <w:rFonts w:ascii="Calibri" w:eastAsia="Calibri" w:hAnsi="Calibri" w:cs="Calibri" w:hint="default"/>
          <w:sz w:val="20"/>
          <w:szCs w:val="20"/>
          <w:lang w:val="en-US"/>
        </w:rPr>
      </w:pPr>
      <w:r>
        <w:rPr>
          <w:rStyle w:val="a0"/>
          <w:rFonts w:ascii="Calibri" w:hAnsi="Calibri"/>
          <w:sz w:val="20"/>
          <w:szCs w:val="20"/>
          <w:lang w:val="en-US"/>
        </w:rPr>
        <w:t>Knowledge Development for POF, S.L.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  <w:lang w:val="pt-PT"/>
        </w:rPr>
      </w:pPr>
      <w:r>
        <w:rPr>
          <w:rStyle w:val="a0"/>
          <w:rFonts w:ascii="Calibri" w:hAnsi="Calibri"/>
          <w:sz w:val="20"/>
          <w:szCs w:val="20"/>
          <w:lang w:val="pt-PT"/>
        </w:rPr>
        <w:t xml:space="preserve">Ronda de </w:t>
      </w:r>
      <w:proofErr w:type="spellStart"/>
      <w:r>
        <w:rPr>
          <w:rStyle w:val="a0"/>
          <w:rFonts w:ascii="Calibri" w:hAnsi="Calibri"/>
          <w:sz w:val="20"/>
          <w:szCs w:val="20"/>
          <w:lang w:val="pt-PT"/>
        </w:rPr>
        <w:t>Poniente</w:t>
      </w:r>
      <w:proofErr w:type="spellEnd"/>
      <w:r>
        <w:rPr>
          <w:rStyle w:val="a0"/>
          <w:rFonts w:ascii="Calibri" w:hAnsi="Calibri"/>
          <w:sz w:val="20"/>
          <w:szCs w:val="20"/>
          <w:lang w:val="pt-PT"/>
        </w:rPr>
        <w:t xml:space="preserve"> 14, 2</w:t>
      </w:r>
      <w:r>
        <w:rPr>
          <w:rStyle w:val="a0"/>
          <w:rFonts w:ascii="Calibri" w:hAnsi="Calibri" w:hint="default"/>
          <w:sz w:val="20"/>
          <w:szCs w:val="20"/>
          <w:lang w:val="pt-PT"/>
        </w:rPr>
        <w:t xml:space="preserve">ª </w:t>
      </w:r>
      <w:r>
        <w:rPr>
          <w:rStyle w:val="a0"/>
          <w:rFonts w:ascii="Calibri" w:hAnsi="Calibri"/>
          <w:sz w:val="20"/>
          <w:szCs w:val="20"/>
          <w:lang w:val="pt-PT"/>
        </w:rPr>
        <w:t>Planta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  <w:lang w:val="pt-PT"/>
        </w:rPr>
      </w:pPr>
      <w:r>
        <w:rPr>
          <w:rStyle w:val="a0"/>
          <w:rFonts w:ascii="Calibri" w:hAnsi="Calibri"/>
          <w:sz w:val="20"/>
          <w:szCs w:val="20"/>
          <w:lang w:val="pt-PT"/>
        </w:rPr>
        <w:t xml:space="preserve">28760 </w:t>
      </w:r>
      <w:proofErr w:type="spellStart"/>
      <w:r>
        <w:rPr>
          <w:rStyle w:val="a0"/>
          <w:rFonts w:ascii="Calibri" w:hAnsi="Calibri"/>
          <w:sz w:val="20"/>
          <w:szCs w:val="20"/>
          <w:lang w:val="pt-PT"/>
        </w:rPr>
        <w:t>Tres</w:t>
      </w:r>
      <w:proofErr w:type="spellEnd"/>
      <w:r>
        <w:rPr>
          <w:rStyle w:val="a0"/>
          <w:rFonts w:ascii="Calibri" w:hAnsi="Calibri"/>
          <w:sz w:val="20"/>
          <w:szCs w:val="20"/>
          <w:lang w:val="pt-PT"/>
        </w:rPr>
        <w:t xml:space="preserve"> Cantos, </w:t>
      </w:r>
      <w:proofErr w:type="spellStart"/>
      <w:r>
        <w:rPr>
          <w:rStyle w:val="a0"/>
          <w:rFonts w:ascii="Calibri" w:hAnsi="Calibri"/>
          <w:sz w:val="20"/>
          <w:szCs w:val="20"/>
          <w:lang w:val="pt-PT"/>
        </w:rPr>
        <w:t>Spain</w:t>
      </w:r>
      <w:proofErr w:type="spellEnd"/>
      <w:r>
        <w:rPr>
          <w:rStyle w:val="a0"/>
          <w:rFonts w:ascii="Calibri" w:hAnsi="Calibri"/>
          <w:sz w:val="20"/>
          <w:szCs w:val="20"/>
          <w:lang w:val="pt-PT"/>
        </w:rPr>
        <w:t xml:space="preserve"> 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</w:rPr>
      </w:pPr>
      <w:r>
        <w:rPr>
          <w:rStyle w:val="a0"/>
          <w:rFonts w:eastAsia="MS Mincho"/>
          <w:sz w:val="20"/>
          <w:szCs w:val="20"/>
        </w:rPr>
        <w:t>メール</w:t>
      </w:r>
      <w:r>
        <w:rPr>
          <w:rStyle w:val="a0"/>
          <w:rFonts w:ascii="Calibri" w:hAnsi="Calibri"/>
          <w:sz w:val="20"/>
          <w:szCs w:val="20"/>
          <w:lang w:val="pt-PT"/>
        </w:rPr>
        <w:t xml:space="preserve"> pr@kdpof.com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</w:rPr>
      </w:pPr>
      <w:r>
        <w:rPr>
          <w:rStyle w:val="a0"/>
          <w:rFonts w:eastAsia="MS Mincho"/>
          <w:sz w:val="20"/>
          <w:szCs w:val="20"/>
        </w:rPr>
        <w:t>電話</w:t>
      </w:r>
      <w:r>
        <w:rPr>
          <w:rStyle w:val="a0"/>
          <w:rFonts w:ascii="Calibri" w:hAnsi="Calibri"/>
          <w:sz w:val="20"/>
          <w:szCs w:val="20"/>
          <w:lang w:val="pt-PT"/>
        </w:rPr>
        <w:t xml:space="preserve"> +34 918043387</w:t>
      </w:r>
    </w:p>
    <w:p w:rsidR="008E139E" w:rsidRDefault="008E139E">
      <w:pPr>
        <w:rPr>
          <w:rStyle w:val="a0"/>
          <w:rFonts w:ascii="Calibri" w:eastAsia="Calibri" w:hAnsi="Calibri" w:cs="Calibri" w:hint="default"/>
          <w:b/>
          <w:bCs/>
          <w:sz w:val="20"/>
          <w:szCs w:val="20"/>
          <w:lang w:val="pt-P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  <w:sz w:val="20"/>
          <w:szCs w:val="20"/>
        </w:rPr>
      </w:pPr>
      <w:r>
        <w:rPr>
          <w:rStyle w:val="a0"/>
          <w:rFonts w:eastAsia="MS Mincho"/>
          <w:sz w:val="20"/>
          <w:szCs w:val="20"/>
        </w:rPr>
        <w:t>日本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  <w:lang w:val="pt-PT"/>
        </w:rPr>
      </w:pPr>
      <w:r>
        <w:rPr>
          <w:rStyle w:val="a0"/>
          <w:rFonts w:ascii="Calibri" w:hAnsi="Calibri"/>
          <w:sz w:val="20"/>
          <w:szCs w:val="20"/>
          <w:lang w:val="pt-PT"/>
        </w:rPr>
        <w:t xml:space="preserve">Yasuo Suzuki 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</w:rPr>
      </w:pPr>
      <w:r>
        <w:rPr>
          <w:rStyle w:val="a0"/>
          <w:rFonts w:ascii="Calibri" w:hAnsi="Calibri"/>
          <w:sz w:val="20"/>
          <w:szCs w:val="20"/>
          <w:lang w:val="pt-PT"/>
        </w:rPr>
        <w:t xml:space="preserve">E </w:t>
      </w:r>
      <w:r>
        <w:rPr>
          <w:rStyle w:val="a0"/>
          <w:rFonts w:eastAsia="MS Mincho"/>
          <w:sz w:val="20"/>
          <w:szCs w:val="20"/>
        </w:rPr>
        <w:t>メール</w:t>
      </w:r>
      <w:r>
        <w:rPr>
          <w:rStyle w:val="a0"/>
          <w:rFonts w:ascii="Calibri" w:hAnsi="Calibri"/>
          <w:sz w:val="20"/>
          <w:szCs w:val="20"/>
          <w:lang w:val="pt-PT"/>
        </w:rPr>
        <w:t xml:space="preserve"> ysuzuki@kdpof.com</w:t>
      </w:r>
    </w:p>
    <w:p w:rsidR="008E139E" w:rsidRDefault="008E139E">
      <w:pPr>
        <w:rPr>
          <w:rStyle w:val="a0"/>
          <w:rFonts w:ascii="Calibri" w:eastAsia="Calibri" w:hAnsi="Calibri" w:cs="Calibri" w:hint="default"/>
          <w:b/>
          <w:bCs/>
          <w:sz w:val="20"/>
          <w:szCs w:val="20"/>
          <w:lang w:val="pt-PT"/>
        </w:rPr>
      </w:pPr>
    </w:p>
    <w:p w:rsidR="008E139E" w:rsidRDefault="00150E98">
      <w:pPr>
        <w:rPr>
          <w:rStyle w:val="a0"/>
          <w:rFonts w:ascii="Calibri" w:eastAsia="Calibri" w:hAnsi="Calibri" w:cs="Calibri" w:hint="default"/>
          <w:b/>
          <w:bCs/>
          <w:sz w:val="20"/>
          <w:szCs w:val="20"/>
        </w:rPr>
      </w:pPr>
      <w:r>
        <w:rPr>
          <w:rStyle w:val="a0"/>
          <w:rFonts w:eastAsia="MS Mincho"/>
          <w:sz w:val="20"/>
          <w:szCs w:val="20"/>
        </w:rPr>
        <w:t>広報担当：</w:t>
      </w:r>
      <w:r>
        <w:rPr>
          <w:rStyle w:val="a0"/>
          <w:rFonts w:ascii="Calibri" w:hAnsi="Calibri"/>
          <w:b/>
          <w:bCs/>
          <w:sz w:val="20"/>
          <w:szCs w:val="20"/>
          <w:lang w:val="pt-PT"/>
        </w:rPr>
        <w:t xml:space="preserve"> 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  <w:lang w:val="pt-PT"/>
        </w:rPr>
      </w:pPr>
      <w:r>
        <w:rPr>
          <w:rStyle w:val="a0"/>
          <w:rFonts w:ascii="Calibri" w:hAnsi="Calibri"/>
          <w:sz w:val="20"/>
          <w:szCs w:val="20"/>
          <w:lang w:val="pt-PT"/>
        </w:rPr>
        <w:t>Mandy Ahlendorf</w:t>
      </w:r>
    </w:p>
    <w:p w:rsidR="008E139E" w:rsidRDefault="00150E98">
      <w:pPr>
        <w:rPr>
          <w:rStyle w:val="a0"/>
          <w:rFonts w:ascii="Calibri" w:eastAsia="Calibri" w:hAnsi="Calibri" w:cs="Calibri" w:hint="default"/>
          <w:sz w:val="20"/>
          <w:szCs w:val="20"/>
        </w:rPr>
      </w:pPr>
      <w:r>
        <w:rPr>
          <w:rStyle w:val="a0"/>
          <w:rFonts w:eastAsia="MS Mincho"/>
          <w:sz w:val="20"/>
          <w:szCs w:val="20"/>
        </w:rPr>
        <w:t>メール</w:t>
      </w:r>
      <w:r>
        <w:rPr>
          <w:rStyle w:val="a0"/>
          <w:rFonts w:ascii="Calibri" w:hAnsi="Calibri"/>
          <w:sz w:val="20"/>
          <w:szCs w:val="20"/>
          <w:lang w:val="pt-PT"/>
        </w:rPr>
        <w:t xml:space="preserve"> ma@ahlendorf-communication.com</w:t>
      </w:r>
    </w:p>
    <w:p w:rsidR="008E139E" w:rsidRDefault="00150E98">
      <w:pPr>
        <w:rPr>
          <w:rFonts w:hint="default"/>
        </w:rPr>
      </w:pPr>
      <w:r>
        <w:rPr>
          <w:rStyle w:val="a0"/>
          <w:rFonts w:eastAsia="MS Mincho"/>
          <w:sz w:val="20"/>
          <w:szCs w:val="20"/>
        </w:rPr>
        <w:t>電話</w:t>
      </w:r>
      <w:r>
        <w:rPr>
          <w:rStyle w:val="a0"/>
          <w:rFonts w:ascii="Calibri" w:hAnsi="Calibri"/>
          <w:sz w:val="20"/>
          <w:szCs w:val="20"/>
        </w:rPr>
        <w:t xml:space="preserve"> </w:t>
      </w:r>
      <w:r>
        <w:rPr>
          <w:rStyle w:val="a0"/>
          <w:rFonts w:ascii="Calibri" w:hAnsi="Calibri"/>
          <w:sz w:val="20"/>
          <w:szCs w:val="20"/>
          <w:lang w:val="pt-PT"/>
        </w:rPr>
        <w:t>+49 89 41109402</w:t>
      </w:r>
    </w:p>
    <w:sectPr w:rsidR="008E139E">
      <w:headerReference w:type="default" r:id="rId10"/>
      <w:footerReference w:type="default" r:id="rId11"/>
      <w:pgSz w:w="11900" w:h="16840"/>
      <w:pgMar w:top="3119" w:right="2967" w:bottom="117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E98" w:rsidRDefault="00150E98">
      <w:pPr>
        <w:rPr>
          <w:rFonts w:hint="default"/>
        </w:rPr>
      </w:pPr>
      <w:r>
        <w:separator/>
      </w:r>
    </w:p>
  </w:endnote>
  <w:endnote w:type="continuationSeparator" w:id="0">
    <w:p w:rsidR="00150E98" w:rsidRDefault="00150E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Cambria"/>
    <w:panose1 w:val="020B03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Yu Gothic"/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39E" w:rsidRDefault="008E139E">
    <w:pPr>
      <w:pStyle w:val="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39E" w:rsidRDefault="008E139E">
    <w:pPr>
      <w:pStyle w:val="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E98" w:rsidRDefault="00150E98">
      <w:pPr>
        <w:rPr>
          <w:rFonts w:hint="default"/>
        </w:rPr>
      </w:pPr>
      <w:r>
        <w:separator/>
      </w:r>
    </w:p>
  </w:footnote>
  <w:footnote w:type="continuationSeparator" w:id="0">
    <w:p w:rsidR="00150E98" w:rsidRDefault="00150E9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39E" w:rsidRDefault="00150E98">
    <w:pPr>
      <w:pStyle w:val="A"/>
      <w:tabs>
        <w:tab w:val="clear" w:pos="9020"/>
        <w:tab w:val="right" w:pos="749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900427</wp:posOffset>
              </wp:positionH>
              <wp:positionV relativeFrom="page">
                <wp:posOffset>652780</wp:posOffset>
              </wp:positionV>
              <wp:extent cx="3223898" cy="365763"/>
              <wp:effectExtent l="0" t="0" r="0" b="0"/>
              <wp:wrapNone/>
              <wp:docPr id="1073741825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8" cy="36576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E139E" w:rsidRDefault="00150E98"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Style w:val="a0"/>
                              <w:rFonts w:eastAsia="MS PGothic"/>
                              <w:sz w:val="40"/>
                              <w:szCs w:val="40"/>
                            </w:rPr>
                            <w:t>プレスリリース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9pt;margin-top:51.4pt;width:253.9pt;height:2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なし"/>
                        <w:rFonts w:eastAsia="ＭＳ Ｐゴシック" w:hint="eastAsia"/>
                        <w:sz w:val="40"/>
                        <w:szCs w:val="40"/>
                        <w:rtl w:val="0"/>
                        <w:lang w:val="ja-JP" w:eastAsia="ja-JP"/>
                      </w:rPr>
                      <w:t>プレスリリース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5571490</wp:posOffset>
          </wp:positionH>
          <wp:positionV relativeFrom="page">
            <wp:posOffset>461644</wp:posOffset>
          </wp:positionV>
          <wp:extent cx="1269365" cy="1269365"/>
          <wp:effectExtent l="0" t="0" r="0" b="0"/>
          <wp:wrapNone/>
          <wp:docPr id="1073741826" name="officeArt object" descr="Bi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 7" descr="Bild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39E" w:rsidRDefault="00150E98">
    <w:pPr>
      <w:pStyle w:val="A"/>
      <w:tabs>
        <w:tab w:val="clear" w:pos="9020"/>
        <w:tab w:val="right" w:pos="749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900429</wp:posOffset>
              </wp:positionH>
              <wp:positionV relativeFrom="page">
                <wp:posOffset>652779</wp:posOffset>
              </wp:positionV>
              <wp:extent cx="3223896" cy="365761"/>
              <wp:effectExtent l="0" t="0" r="0" b="0"/>
              <wp:wrapNone/>
              <wp:docPr id="1073741829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6" cy="365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E139E" w:rsidRDefault="00150E98"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Style w:val="a0"/>
                              <w:rFonts w:eastAsia="MS PGothic"/>
                              <w:sz w:val="40"/>
                              <w:szCs w:val="40"/>
                            </w:rPr>
                            <w:t>プレスリリース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0.9pt;margin-top:51.4pt;width:253.9pt;height:2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Style w:val="なし"/>
                        <w:rFonts w:eastAsia="ＭＳ Ｐゴシック" w:hint="eastAsia"/>
                        <w:sz w:val="40"/>
                        <w:szCs w:val="40"/>
                        <w:rtl w:val="0"/>
                        <w:lang w:val="ja-JP" w:eastAsia="ja-JP"/>
                      </w:rPr>
                      <w:t>プレスリリース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5571490</wp:posOffset>
          </wp:positionH>
          <wp:positionV relativeFrom="page">
            <wp:posOffset>461644</wp:posOffset>
          </wp:positionV>
          <wp:extent cx="1269365" cy="1269365"/>
          <wp:effectExtent l="0" t="0" r="0" b="0"/>
          <wp:wrapNone/>
          <wp:docPr id="1073741830" name="officeArt object" descr="Bild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ild 7" descr="Bild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9E"/>
    <w:rsid w:val="00150E98"/>
    <w:rsid w:val="008E139E"/>
    <w:rsid w:val="00E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A607B"/>
  <w15:docId w15:val="{22CFE473-8C65-3D4A-9B6F-7CCEC3C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Unicode MS" w:hAnsi="Arial Unicode MS" w:cs="Arial Unicode MS" w:hint="eastAs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ヘッダとフッタ A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0">
    <w:name w:val="なし"/>
    <w:rPr>
      <w:lang w:val="ja-JP" w:eastAsia="ja-JP"/>
    </w:rPr>
  </w:style>
  <w:style w:type="paragraph" w:customStyle="1" w:styleId="a1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1344</Characters>
  <Application>Microsoft Office Word</Application>
  <DocSecurity>0</DocSecurity>
  <Lines>67</Lines>
  <Paragraphs>31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Ahlendorf</cp:lastModifiedBy>
  <cp:revision>2</cp:revision>
  <dcterms:created xsi:type="dcterms:W3CDTF">2020-11-23T08:29:00Z</dcterms:created>
  <dcterms:modified xsi:type="dcterms:W3CDTF">2020-11-23T08:29:00Z</dcterms:modified>
</cp:coreProperties>
</file>