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9807D" w14:textId="6AC3D3CA" w:rsidR="00035DF7" w:rsidRPr="0014064B" w:rsidRDefault="0066472D">
      <w:pPr>
        <w:rPr>
          <w:b/>
          <w:bCs/>
          <w:sz w:val="22"/>
          <w:szCs w:val="22"/>
        </w:rPr>
      </w:pPr>
      <w:proofErr w:type="spellStart"/>
      <w:r>
        <w:rPr>
          <w:b/>
          <w:bCs/>
          <w:sz w:val="22"/>
          <w:szCs w:val="22"/>
        </w:rPr>
        <w:t>VeriSee</w:t>
      </w:r>
      <w:proofErr w:type="spellEnd"/>
      <w:r>
        <w:rPr>
          <w:b/>
          <w:bCs/>
          <w:sz w:val="22"/>
          <w:szCs w:val="22"/>
        </w:rPr>
        <w:t xml:space="preserve"> DR diagnostiziert diabetische Retinopathie in </w:t>
      </w:r>
      <w:r w:rsidR="0055090D">
        <w:rPr>
          <w:b/>
          <w:bCs/>
          <w:sz w:val="22"/>
          <w:szCs w:val="22"/>
        </w:rPr>
        <w:t>Sekunden</w:t>
      </w:r>
    </w:p>
    <w:p w14:paraId="636D243B" w14:textId="6D13E6EA" w:rsidR="0068785A" w:rsidRPr="0014064B" w:rsidRDefault="0068785A">
      <w:pPr>
        <w:rPr>
          <w:b/>
          <w:bCs/>
          <w:sz w:val="22"/>
          <w:szCs w:val="22"/>
        </w:rPr>
      </w:pPr>
    </w:p>
    <w:p w14:paraId="014AB9DA" w14:textId="5F766B10" w:rsidR="004A0AE7" w:rsidRPr="0066472D" w:rsidRDefault="0066472D">
      <w:pPr>
        <w:rPr>
          <w:b/>
          <w:bCs/>
          <w:sz w:val="22"/>
          <w:szCs w:val="22"/>
        </w:rPr>
      </w:pPr>
      <w:r>
        <w:rPr>
          <w:b/>
          <w:bCs/>
          <w:sz w:val="22"/>
          <w:szCs w:val="22"/>
        </w:rPr>
        <w:t xml:space="preserve">Diagnosesoftware von </w:t>
      </w:r>
      <w:r w:rsidRPr="0066472D">
        <w:rPr>
          <w:b/>
          <w:bCs/>
          <w:sz w:val="22"/>
          <w:szCs w:val="22"/>
        </w:rPr>
        <w:t xml:space="preserve">Acer </w:t>
      </w:r>
      <w:proofErr w:type="spellStart"/>
      <w:r w:rsidRPr="0066472D">
        <w:rPr>
          <w:b/>
          <w:bCs/>
          <w:sz w:val="22"/>
          <w:szCs w:val="22"/>
        </w:rPr>
        <w:t>Healthcare</w:t>
      </w:r>
      <w:proofErr w:type="spellEnd"/>
      <w:r w:rsidRPr="0066472D">
        <w:rPr>
          <w:b/>
          <w:bCs/>
          <w:sz w:val="22"/>
          <w:szCs w:val="22"/>
        </w:rPr>
        <w:t xml:space="preserve"> setzt </w:t>
      </w:r>
      <w:r>
        <w:rPr>
          <w:b/>
          <w:bCs/>
          <w:sz w:val="22"/>
          <w:szCs w:val="22"/>
        </w:rPr>
        <w:t xml:space="preserve">auf </w:t>
      </w:r>
      <w:r w:rsidRPr="0066472D">
        <w:rPr>
          <w:b/>
          <w:bCs/>
          <w:sz w:val="22"/>
          <w:szCs w:val="22"/>
        </w:rPr>
        <w:t>künstliche Inte</w:t>
      </w:r>
      <w:r>
        <w:rPr>
          <w:b/>
          <w:bCs/>
          <w:sz w:val="22"/>
          <w:szCs w:val="22"/>
        </w:rPr>
        <w:t xml:space="preserve">lligenz und Big-Data-Analyse für Augengesundheit bei </w:t>
      </w:r>
      <w:r w:rsidR="00266E3B">
        <w:rPr>
          <w:b/>
          <w:bCs/>
          <w:sz w:val="22"/>
          <w:szCs w:val="22"/>
        </w:rPr>
        <w:t>Diabetes</w:t>
      </w:r>
    </w:p>
    <w:p w14:paraId="37C4A801" w14:textId="5448EB3A" w:rsidR="0068785A" w:rsidRPr="0066472D" w:rsidRDefault="0068785A">
      <w:pPr>
        <w:rPr>
          <w:b/>
          <w:bCs/>
          <w:sz w:val="22"/>
          <w:szCs w:val="22"/>
        </w:rPr>
      </w:pPr>
    </w:p>
    <w:p w14:paraId="0FBFD370" w14:textId="1F11740D" w:rsidR="00590B48" w:rsidRPr="00590B48" w:rsidRDefault="00E153A4" w:rsidP="00590B48">
      <w:pPr>
        <w:rPr>
          <w:sz w:val="22"/>
          <w:szCs w:val="22"/>
        </w:rPr>
      </w:pPr>
      <w:r w:rsidRPr="00184822">
        <w:rPr>
          <w:sz w:val="22"/>
          <w:szCs w:val="22"/>
        </w:rPr>
        <w:t>Düsseldorf</w:t>
      </w:r>
      <w:r w:rsidR="00517532" w:rsidRPr="00184822">
        <w:rPr>
          <w:sz w:val="22"/>
          <w:szCs w:val="22"/>
        </w:rPr>
        <w:t xml:space="preserve">, </w:t>
      </w:r>
      <w:r w:rsidR="00184822" w:rsidRPr="00184822">
        <w:rPr>
          <w:sz w:val="22"/>
          <w:szCs w:val="22"/>
        </w:rPr>
        <w:t>1</w:t>
      </w:r>
      <w:r w:rsidR="00184822">
        <w:rPr>
          <w:sz w:val="22"/>
          <w:szCs w:val="22"/>
        </w:rPr>
        <w:t>9</w:t>
      </w:r>
      <w:r w:rsidR="00517532" w:rsidRPr="00184822">
        <w:rPr>
          <w:sz w:val="22"/>
          <w:szCs w:val="22"/>
        </w:rPr>
        <w:t xml:space="preserve">. </w:t>
      </w:r>
      <w:r w:rsidRPr="0066472D">
        <w:rPr>
          <w:sz w:val="22"/>
          <w:szCs w:val="22"/>
        </w:rPr>
        <w:t>April</w:t>
      </w:r>
      <w:r w:rsidR="00517532" w:rsidRPr="0066472D">
        <w:rPr>
          <w:sz w:val="22"/>
          <w:szCs w:val="22"/>
        </w:rPr>
        <w:t xml:space="preserve"> 2021 – </w:t>
      </w:r>
      <w:r w:rsidR="00590B48" w:rsidRPr="0066472D">
        <w:rPr>
          <w:sz w:val="22"/>
          <w:szCs w:val="22"/>
        </w:rPr>
        <w:t>Acer</w:t>
      </w:r>
      <w:r w:rsidR="00A306C6" w:rsidRPr="0066472D">
        <w:rPr>
          <w:sz w:val="22"/>
          <w:szCs w:val="22"/>
        </w:rPr>
        <w:t xml:space="preserve"> </w:t>
      </w:r>
      <w:proofErr w:type="spellStart"/>
      <w:r w:rsidR="008138F9">
        <w:rPr>
          <w:sz w:val="22"/>
          <w:szCs w:val="22"/>
        </w:rPr>
        <w:t>Healthcare</w:t>
      </w:r>
      <w:proofErr w:type="spellEnd"/>
      <w:r w:rsidR="008138F9">
        <w:rPr>
          <w:sz w:val="22"/>
          <w:szCs w:val="22"/>
        </w:rPr>
        <w:t>, Tochterunternehmen des</w:t>
      </w:r>
      <w:r w:rsidR="00A306C6" w:rsidRPr="0066472D">
        <w:rPr>
          <w:sz w:val="22"/>
          <w:szCs w:val="22"/>
        </w:rPr>
        <w:t xml:space="preserve"> </w:t>
      </w:r>
      <w:r w:rsidR="0066472D" w:rsidRPr="0066472D">
        <w:rPr>
          <w:sz w:val="22"/>
          <w:szCs w:val="22"/>
        </w:rPr>
        <w:t>weltweit führenden ITK-Anbieter</w:t>
      </w:r>
      <w:r w:rsidR="008138F9">
        <w:rPr>
          <w:sz w:val="22"/>
          <w:szCs w:val="22"/>
        </w:rPr>
        <w:t xml:space="preserve">s Acer, </w:t>
      </w:r>
      <w:r w:rsidR="00C631B6">
        <w:rPr>
          <w:sz w:val="22"/>
          <w:szCs w:val="22"/>
        </w:rPr>
        <w:t>stellt d</w:t>
      </w:r>
      <w:r w:rsidR="00266E3B">
        <w:rPr>
          <w:sz w:val="22"/>
          <w:szCs w:val="22"/>
        </w:rPr>
        <w:t>ie</w:t>
      </w:r>
      <w:r w:rsidR="00C631B6">
        <w:rPr>
          <w:sz w:val="22"/>
          <w:szCs w:val="22"/>
        </w:rPr>
        <w:t xml:space="preserve"> neue Diagnose</w:t>
      </w:r>
      <w:r w:rsidR="00266E3B">
        <w:rPr>
          <w:sz w:val="22"/>
          <w:szCs w:val="22"/>
        </w:rPr>
        <w:t>software</w:t>
      </w:r>
      <w:r w:rsidR="00C631B6">
        <w:rPr>
          <w:sz w:val="22"/>
          <w:szCs w:val="22"/>
        </w:rPr>
        <w:t xml:space="preserve"> „</w:t>
      </w:r>
      <w:proofErr w:type="spellStart"/>
      <w:r w:rsidR="00C631B6">
        <w:rPr>
          <w:sz w:val="22"/>
          <w:szCs w:val="22"/>
        </w:rPr>
        <w:t>VeriSee</w:t>
      </w:r>
      <w:proofErr w:type="spellEnd"/>
      <w:r w:rsidR="00C631B6">
        <w:rPr>
          <w:sz w:val="22"/>
          <w:szCs w:val="22"/>
        </w:rPr>
        <w:t xml:space="preserve"> DR“ vor, d</w:t>
      </w:r>
      <w:r w:rsidR="00266E3B">
        <w:rPr>
          <w:sz w:val="22"/>
          <w:szCs w:val="22"/>
        </w:rPr>
        <w:t>ie</w:t>
      </w:r>
      <w:r w:rsidR="00C631B6">
        <w:rPr>
          <w:sz w:val="22"/>
          <w:szCs w:val="22"/>
        </w:rPr>
        <w:t xml:space="preserve"> diabetische Retinopathie (DR) innerhalb von </w:t>
      </w:r>
      <w:r w:rsidR="0055090D">
        <w:rPr>
          <w:sz w:val="22"/>
          <w:szCs w:val="22"/>
        </w:rPr>
        <w:t>Sekunden</w:t>
      </w:r>
      <w:r w:rsidR="00C631B6">
        <w:rPr>
          <w:sz w:val="22"/>
          <w:szCs w:val="22"/>
        </w:rPr>
        <w:t xml:space="preserve"> erkennt. </w:t>
      </w:r>
      <w:proofErr w:type="spellStart"/>
      <w:r w:rsidR="00590B48" w:rsidRPr="00590B48">
        <w:rPr>
          <w:sz w:val="22"/>
          <w:szCs w:val="22"/>
        </w:rPr>
        <w:t>VeriSee</w:t>
      </w:r>
      <w:proofErr w:type="spellEnd"/>
      <w:r w:rsidR="00590B48" w:rsidRPr="00590B48">
        <w:rPr>
          <w:sz w:val="22"/>
          <w:szCs w:val="22"/>
        </w:rPr>
        <w:t xml:space="preserve"> DR </w:t>
      </w:r>
      <w:r w:rsidR="00266E3B">
        <w:rPr>
          <w:sz w:val="22"/>
          <w:szCs w:val="22"/>
        </w:rPr>
        <w:t>setzt</w:t>
      </w:r>
      <w:r w:rsidR="00C631B6" w:rsidRPr="00590B48">
        <w:rPr>
          <w:sz w:val="22"/>
          <w:szCs w:val="22"/>
        </w:rPr>
        <w:t xml:space="preserve"> </w:t>
      </w:r>
      <w:r w:rsidR="00590B48" w:rsidRPr="00590B48">
        <w:rPr>
          <w:sz w:val="22"/>
          <w:szCs w:val="22"/>
        </w:rPr>
        <w:t xml:space="preserve">künstliche Intelligenz (KI) </w:t>
      </w:r>
      <w:r w:rsidR="00266E3B">
        <w:rPr>
          <w:sz w:val="22"/>
          <w:szCs w:val="22"/>
        </w:rPr>
        <w:t>ein und</w:t>
      </w:r>
      <w:r w:rsidR="00E72ACE">
        <w:rPr>
          <w:sz w:val="22"/>
          <w:szCs w:val="22"/>
        </w:rPr>
        <w:t xml:space="preserve"> wurde</w:t>
      </w:r>
      <w:r w:rsidR="00590B48" w:rsidRPr="00590B48">
        <w:rPr>
          <w:sz w:val="22"/>
          <w:szCs w:val="22"/>
        </w:rPr>
        <w:t xml:space="preserve"> in Zusammenarbeit mit Augenärzten des National Taiwan University Hospital entwickelt. </w:t>
      </w:r>
      <w:r w:rsidR="00E72ACE">
        <w:rPr>
          <w:sz w:val="22"/>
          <w:szCs w:val="22"/>
        </w:rPr>
        <w:t>Diabetische Retinopathie</w:t>
      </w:r>
      <w:r w:rsidR="00E72ACE" w:rsidRPr="00590B48">
        <w:rPr>
          <w:sz w:val="22"/>
          <w:szCs w:val="22"/>
        </w:rPr>
        <w:t xml:space="preserve"> </w:t>
      </w:r>
      <w:r w:rsidR="00E72ACE">
        <w:rPr>
          <w:sz w:val="22"/>
          <w:szCs w:val="22"/>
        </w:rPr>
        <w:t xml:space="preserve">ist </w:t>
      </w:r>
      <w:r w:rsidR="00E72ACE" w:rsidRPr="00590B48">
        <w:rPr>
          <w:sz w:val="22"/>
          <w:szCs w:val="22"/>
        </w:rPr>
        <w:t>eine Komplikation von Diabetes, die zur Erblindung führen kann.</w:t>
      </w:r>
      <w:r w:rsidR="00E72ACE">
        <w:rPr>
          <w:sz w:val="22"/>
          <w:szCs w:val="22"/>
        </w:rPr>
        <w:t xml:space="preserve"> </w:t>
      </w:r>
      <w:proofErr w:type="spellStart"/>
      <w:r w:rsidR="00266E3B" w:rsidRPr="00590B48">
        <w:rPr>
          <w:sz w:val="22"/>
          <w:szCs w:val="22"/>
        </w:rPr>
        <w:t>VeriSee</w:t>
      </w:r>
      <w:proofErr w:type="spellEnd"/>
      <w:r w:rsidR="00266E3B" w:rsidRPr="00590B48">
        <w:rPr>
          <w:sz w:val="22"/>
          <w:szCs w:val="22"/>
        </w:rPr>
        <w:t xml:space="preserve"> DR </w:t>
      </w:r>
      <w:r w:rsidR="00E72ACE">
        <w:rPr>
          <w:sz w:val="22"/>
          <w:szCs w:val="22"/>
        </w:rPr>
        <w:t xml:space="preserve">analysiert </w:t>
      </w:r>
      <w:r w:rsidR="002F4C56">
        <w:rPr>
          <w:sz w:val="22"/>
          <w:szCs w:val="22"/>
        </w:rPr>
        <w:t xml:space="preserve">die </w:t>
      </w:r>
      <w:r w:rsidR="00266E3B">
        <w:rPr>
          <w:sz w:val="22"/>
          <w:szCs w:val="22"/>
        </w:rPr>
        <w:t>Fotos</w:t>
      </w:r>
      <w:r w:rsidR="00590B48" w:rsidRPr="00590B48">
        <w:rPr>
          <w:sz w:val="22"/>
          <w:szCs w:val="22"/>
        </w:rPr>
        <w:t xml:space="preserve"> der Netzhaut </w:t>
      </w:r>
      <w:r w:rsidR="00266E3B">
        <w:rPr>
          <w:sz w:val="22"/>
          <w:szCs w:val="22"/>
        </w:rPr>
        <w:t xml:space="preserve">mithilfe von künstlicher Intelligenz </w:t>
      </w:r>
      <w:r w:rsidR="00590B48" w:rsidRPr="00590B48">
        <w:rPr>
          <w:sz w:val="22"/>
          <w:szCs w:val="22"/>
        </w:rPr>
        <w:t xml:space="preserve">auf Anzeichen von </w:t>
      </w:r>
      <w:r w:rsidR="00266E3B">
        <w:rPr>
          <w:sz w:val="22"/>
          <w:szCs w:val="22"/>
        </w:rPr>
        <w:t>diabetischer Retinopathie</w:t>
      </w:r>
      <w:r w:rsidR="00E72ACE">
        <w:rPr>
          <w:sz w:val="22"/>
          <w:szCs w:val="22"/>
        </w:rPr>
        <w:t xml:space="preserve">. Damit unterstützt das Diagnosesystem </w:t>
      </w:r>
      <w:r w:rsidR="00590B48" w:rsidRPr="00590B48">
        <w:rPr>
          <w:sz w:val="22"/>
          <w:szCs w:val="22"/>
        </w:rPr>
        <w:t>medizinisches Fachpersonal</w:t>
      </w:r>
      <w:r w:rsidR="00266E3B">
        <w:rPr>
          <w:sz w:val="22"/>
          <w:szCs w:val="22"/>
        </w:rPr>
        <w:t xml:space="preserve"> und </w:t>
      </w:r>
      <w:r w:rsidR="00D64D14">
        <w:rPr>
          <w:sz w:val="22"/>
          <w:szCs w:val="22"/>
        </w:rPr>
        <w:t xml:space="preserve">besonders </w:t>
      </w:r>
      <w:r w:rsidR="00590B48" w:rsidRPr="00590B48">
        <w:rPr>
          <w:sz w:val="22"/>
          <w:szCs w:val="22"/>
        </w:rPr>
        <w:t xml:space="preserve">Ärzte, die keine Augenspezialisten sind, </w:t>
      </w:r>
      <w:r w:rsidR="00D64D14">
        <w:rPr>
          <w:sz w:val="22"/>
          <w:szCs w:val="22"/>
        </w:rPr>
        <w:t xml:space="preserve">die </w:t>
      </w:r>
      <w:r w:rsidR="00590B48" w:rsidRPr="00590B48">
        <w:rPr>
          <w:sz w:val="22"/>
          <w:szCs w:val="22"/>
        </w:rPr>
        <w:t>Bildscans</w:t>
      </w:r>
      <w:r w:rsidR="00D64D14">
        <w:rPr>
          <w:sz w:val="22"/>
          <w:szCs w:val="22"/>
        </w:rPr>
        <w:t xml:space="preserve"> richtig zu interpretieren</w:t>
      </w:r>
      <w:r w:rsidR="00590B48" w:rsidRPr="00590B48">
        <w:rPr>
          <w:sz w:val="22"/>
          <w:szCs w:val="22"/>
        </w:rPr>
        <w:t>. D</w:t>
      </w:r>
      <w:r w:rsidR="00E72ACE">
        <w:rPr>
          <w:sz w:val="22"/>
          <w:szCs w:val="22"/>
        </w:rPr>
        <w:t>ie</w:t>
      </w:r>
      <w:r w:rsidR="00590B48" w:rsidRPr="00590B48">
        <w:rPr>
          <w:sz w:val="22"/>
          <w:szCs w:val="22"/>
        </w:rPr>
        <w:t xml:space="preserve"> Patient</w:t>
      </w:r>
      <w:r w:rsidR="00E72ACE">
        <w:rPr>
          <w:sz w:val="22"/>
          <w:szCs w:val="22"/>
        </w:rPr>
        <w:t>en</w:t>
      </w:r>
      <w:r w:rsidR="00590B48" w:rsidRPr="00590B48">
        <w:rPr>
          <w:sz w:val="22"/>
          <w:szCs w:val="22"/>
        </w:rPr>
        <w:t xml:space="preserve"> erh</w:t>
      </w:r>
      <w:r w:rsidR="00E72ACE">
        <w:rPr>
          <w:sz w:val="22"/>
          <w:szCs w:val="22"/>
        </w:rPr>
        <w:t>a</w:t>
      </w:r>
      <w:r w:rsidR="00590B48" w:rsidRPr="00590B48">
        <w:rPr>
          <w:sz w:val="22"/>
          <w:szCs w:val="22"/>
        </w:rPr>
        <w:t>lt</w:t>
      </w:r>
      <w:r w:rsidR="00E72ACE">
        <w:rPr>
          <w:sz w:val="22"/>
          <w:szCs w:val="22"/>
        </w:rPr>
        <w:t>en</w:t>
      </w:r>
      <w:r w:rsidR="00590B48" w:rsidRPr="00590B48">
        <w:rPr>
          <w:sz w:val="22"/>
          <w:szCs w:val="22"/>
        </w:rPr>
        <w:t xml:space="preserve"> eine sofortige Rückmeldung, ob </w:t>
      </w:r>
      <w:r w:rsidR="00E72ACE">
        <w:rPr>
          <w:sz w:val="22"/>
          <w:szCs w:val="22"/>
        </w:rPr>
        <w:t>sie</w:t>
      </w:r>
      <w:r w:rsidR="00590B48" w:rsidRPr="00590B48">
        <w:rPr>
          <w:sz w:val="22"/>
          <w:szCs w:val="22"/>
        </w:rPr>
        <w:t xml:space="preserve"> </w:t>
      </w:r>
      <w:r w:rsidR="00E72ACE">
        <w:rPr>
          <w:sz w:val="22"/>
          <w:szCs w:val="22"/>
        </w:rPr>
        <w:t>zu einem</w:t>
      </w:r>
      <w:r w:rsidR="00590B48" w:rsidRPr="00590B48">
        <w:rPr>
          <w:sz w:val="22"/>
          <w:szCs w:val="22"/>
        </w:rPr>
        <w:t xml:space="preserve"> Augen</w:t>
      </w:r>
      <w:r w:rsidR="00E72ACE">
        <w:rPr>
          <w:sz w:val="22"/>
          <w:szCs w:val="22"/>
        </w:rPr>
        <w:t xml:space="preserve">spezialisten gehen oder lediglich </w:t>
      </w:r>
      <w:r w:rsidR="00590B48" w:rsidRPr="00590B48">
        <w:rPr>
          <w:sz w:val="22"/>
          <w:szCs w:val="22"/>
        </w:rPr>
        <w:t>zur jährlichen Routineuntersuchung wiederkommen solle</w:t>
      </w:r>
      <w:r w:rsidR="00E72ACE">
        <w:rPr>
          <w:sz w:val="22"/>
          <w:szCs w:val="22"/>
        </w:rPr>
        <w:t>n</w:t>
      </w:r>
      <w:r w:rsidR="00590B48" w:rsidRPr="00590B48">
        <w:rPr>
          <w:sz w:val="22"/>
          <w:szCs w:val="22"/>
        </w:rPr>
        <w:t xml:space="preserve">. </w:t>
      </w:r>
      <w:proofErr w:type="spellStart"/>
      <w:r w:rsidR="00590B48" w:rsidRPr="00590B48">
        <w:rPr>
          <w:sz w:val="22"/>
          <w:szCs w:val="22"/>
        </w:rPr>
        <w:t>VeriSee</w:t>
      </w:r>
      <w:proofErr w:type="spellEnd"/>
      <w:r w:rsidR="00590B48" w:rsidRPr="00590B48">
        <w:rPr>
          <w:sz w:val="22"/>
          <w:szCs w:val="22"/>
        </w:rPr>
        <w:t xml:space="preserve"> DR hat eine Screening-Sensitivität von 95 </w:t>
      </w:r>
      <w:r w:rsidR="00E72ACE">
        <w:rPr>
          <w:sz w:val="22"/>
          <w:szCs w:val="22"/>
        </w:rPr>
        <w:t>Prozent</w:t>
      </w:r>
      <w:r w:rsidR="00590B48" w:rsidRPr="00590B48">
        <w:rPr>
          <w:sz w:val="22"/>
          <w:szCs w:val="22"/>
        </w:rPr>
        <w:t xml:space="preserve">, eine Spezifität von 90 </w:t>
      </w:r>
      <w:r w:rsidR="00E72ACE">
        <w:rPr>
          <w:sz w:val="22"/>
          <w:szCs w:val="22"/>
        </w:rPr>
        <w:t>Prozent</w:t>
      </w:r>
      <w:r w:rsidR="00E72ACE" w:rsidRPr="00590B48">
        <w:rPr>
          <w:sz w:val="22"/>
          <w:szCs w:val="22"/>
        </w:rPr>
        <w:t xml:space="preserve"> </w:t>
      </w:r>
      <w:r w:rsidR="00590B48" w:rsidRPr="00590B48">
        <w:rPr>
          <w:sz w:val="22"/>
          <w:szCs w:val="22"/>
        </w:rPr>
        <w:t>und eine Genauigkeit von 93</w:t>
      </w:r>
      <w:r w:rsidR="00E72ACE">
        <w:rPr>
          <w:sz w:val="22"/>
          <w:szCs w:val="22"/>
        </w:rPr>
        <w:t xml:space="preserve"> Prozent</w:t>
      </w:r>
      <w:r w:rsidR="007E4065">
        <w:rPr>
          <w:sz w:val="22"/>
          <w:szCs w:val="22"/>
        </w:rPr>
        <w:t xml:space="preserve">. Damit ist es </w:t>
      </w:r>
      <w:r w:rsidR="00590B48" w:rsidRPr="00590B48">
        <w:rPr>
          <w:sz w:val="22"/>
          <w:szCs w:val="22"/>
        </w:rPr>
        <w:t>mit denen von Augenärzten vergleichbar. Es ist eine effektive Lösung, die den Screening-Prozess verkürzen</w:t>
      </w:r>
      <w:r w:rsidR="00266E3B">
        <w:rPr>
          <w:sz w:val="22"/>
          <w:szCs w:val="22"/>
        </w:rPr>
        <w:t xml:space="preserve"> und</w:t>
      </w:r>
      <w:r w:rsidR="00590B48" w:rsidRPr="00590B48">
        <w:rPr>
          <w:sz w:val="22"/>
          <w:szCs w:val="22"/>
        </w:rPr>
        <w:t xml:space="preserve"> das Volumen der Screenings erhöhen</w:t>
      </w:r>
      <w:r w:rsidR="00266E3B">
        <w:rPr>
          <w:sz w:val="22"/>
          <w:szCs w:val="22"/>
        </w:rPr>
        <w:t xml:space="preserve"> kann. Zudem kann es</w:t>
      </w:r>
      <w:r w:rsidR="00590B48" w:rsidRPr="00590B48">
        <w:rPr>
          <w:sz w:val="22"/>
          <w:szCs w:val="22"/>
        </w:rPr>
        <w:t xml:space="preserve"> die Genauigkeit und Konsistenz der Ergebnisse</w:t>
      </w:r>
      <w:r w:rsidR="00266E3B">
        <w:rPr>
          <w:sz w:val="22"/>
          <w:szCs w:val="22"/>
        </w:rPr>
        <w:t xml:space="preserve"> verbessern. Damit sind geringere</w:t>
      </w:r>
      <w:r w:rsidR="00590B48" w:rsidRPr="00590B48">
        <w:rPr>
          <w:sz w:val="22"/>
          <w:szCs w:val="22"/>
        </w:rPr>
        <w:t xml:space="preserve"> Kosten </w:t>
      </w:r>
      <w:r w:rsidR="00266E3B">
        <w:rPr>
          <w:sz w:val="22"/>
          <w:szCs w:val="22"/>
        </w:rPr>
        <w:t>und</w:t>
      </w:r>
      <w:r w:rsidR="00590B48" w:rsidRPr="00590B48">
        <w:rPr>
          <w:sz w:val="22"/>
          <w:szCs w:val="22"/>
        </w:rPr>
        <w:t xml:space="preserve"> </w:t>
      </w:r>
      <w:r w:rsidR="00266E3B">
        <w:rPr>
          <w:sz w:val="22"/>
          <w:szCs w:val="22"/>
        </w:rPr>
        <w:t>–</w:t>
      </w:r>
      <w:r w:rsidR="00590B48" w:rsidRPr="00590B48">
        <w:rPr>
          <w:sz w:val="22"/>
          <w:szCs w:val="22"/>
        </w:rPr>
        <w:t xml:space="preserve"> was</w:t>
      </w:r>
      <w:r w:rsidR="00266E3B">
        <w:rPr>
          <w:sz w:val="22"/>
          <w:szCs w:val="22"/>
        </w:rPr>
        <w:t xml:space="preserve"> </w:t>
      </w:r>
      <w:r w:rsidR="00590B48" w:rsidRPr="00590B48">
        <w:rPr>
          <w:sz w:val="22"/>
          <w:szCs w:val="22"/>
        </w:rPr>
        <w:t xml:space="preserve">am wichtigsten ist </w:t>
      </w:r>
      <w:r w:rsidR="00266E3B">
        <w:rPr>
          <w:sz w:val="22"/>
          <w:szCs w:val="22"/>
        </w:rPr>
        <w:t>–</w:t>
      </w:r>
      <w:r w:rsidR="00590B48" w:rsidRPr="00590B48">
        <w:rPr>
          <w:sz w:val="22"/>
          <w:szCs w:val="22"/>
        </w:rPr>
        <w:t xml:space="preserve"> </w:t>
      </w:r>
      <w:r w:rsidR="00266E3B">
        <w:rPr>
          <w:sz w:val="22"/>
          <w:szCs w:val="22"/>
        </w:rPr>
        <w:t xml:space="preserve">ein verbessertes </w:t>
      </w:r>
      <w:r w:rsidR="00590B48" w:rsidRPr="00590B48">
        <w:rPr>
          <w:sz w:val="22"/>
          <w:szCs w:val="22"/>
        </w:rPr>
        <w:t>Ergebnis für d</w:t>
      </w:r>
      <w:r w:rsidR="007E4065">
        <w:rPr>
          <w:sz w:val="22"/>
          <w:szCs w:val="22"/>
        </w:rPr>
        <w:t>ie</w:t>
      </w:r>
      <w:r w:rsidR="00590B48" w:rsidRPr="00590B48">
        <w:rPr>
          <w:sz w:val="22"/>
          <w:szCs w:val="22"/>
        </w:rPr>
        <w:t xml:space="preserve"> Patienten </w:t>
      </w:r>
      <w:r w:rsidR="00266E3B">
        <w:rPr>
          <w:sz w:val="22"/>
          <w:szCs w:val="22"/>
        </w:rPr>
        <w:t>möglich</w:t>
      </w:r>
      <w:r w:rsidR="00590B48" w:rsidRPr="00590B48">
        <w:rPr>
          <w:sz w:val="22"/>
          <w:szCs w:val="22"/>
        </w:rPr>
        <w:t>.</w:t>
      </w:r>
    </w:p>
    <w:p w14:paraId="4EA711DA" w14:textId="28FAC5F1" w:rsidR="00590B48" w:rsidRDefault="00590B48" w:rsidP="00590B48">
      <w:pPr>
        <w:rPr>
          <w:sz w:val="22"/>
          <w:szCs w:val="22"/>
        </w:rPr>
      </w:pPr>
    </w:p>
    <w:p w14:paraId="3788791B" w14:textId="44FB7A8B" w:rsidR="00C631B6" w:rsidRPr="00C631B6" w:rsidRDefault="00C631B6" w:rsidP="00590B48">
      <w:pPr>
        <w:rPr>
          <w:b/>
          <w:bCs/>
          <w:sz w:val="22"/>
          <w:szCs w:val="22"/>
        </w:rPr>
      </w:pPr>
      <w:r w:rsidRPr="00C631B6">
        <w:rPr>
          <w:b/>
          <w:bCs/>
          <w:sz w:val="22"/>
          <w:szCs w:val="22"/>
        </w:rPr>
        <w:t>Diabetische Retinopathie</w:t>
      </w:r>
    </w:p>
    <w:p w14:paraId="7E99055A" w14:textId="4F6F4C40" w:rsidR="00C631B6" w:rsidRDefault="00C631B6" w:rsidP="00590B48">
      <w:pPr>
        <w:rPr>
          <w:sz w:val="22"/>
          <w:szCs w:val="22"/>
        </w:rPr>
      </w:pPr>
    </w:p>
    <w:p w14:paraId="2DC4843C" w14:textId="0E6A62DB" w:rsidR="007E4065" w:rsidRDefault="007E4065" w:rsidP="007E4065">
      <w:pPr>
        <w:rPr>
          <w:sz w:val="22"/>
          <w:szCs w:val="22"/>
        </w:rPr>
      </w:pPr>
      <w:r w:rsidRPr="00590B48">
        <w:rPr>
          <w:sz w:val="22"/>
          <w:szCs w:val="22"/>
        </w:rPr>
        <w:t>Die diabetische Retinopathie ist eine Folgeerkrankung der Zuckerkrankheit (Diabetes mellitus). Bei den Betroffenen hat der hohe Blutzucker die Netzhaut geschädigt, sodass sich das Sehvermögen verschlechtert. Manche Patienten erblinden sogar. Diabetiker sollten regelmäßig ihre Augen untersuchen lassen, damit Netzhautschäden frühzeitig entdeckt werden</w:t>
      </w:r>
      <w:r>
        <w:rPr>
          <w:sz w:val="22"/>
          <w:szCs w:val="22"/>
        </w:rPr>
        <w:t xml:space="preserve">. </w:t>
      </w:r>
    </w:p>
    <w:p w14:paraId="677D2F4B" w14:textId="77777777" w:rsidR="005C4F3C" w:rsidRDefault="005C4F3C" w:rsidP="00590B48">
      <w:pPr>
        <w:rPr>
          <w:sz w:val="22"/>
          <w:szCs w:val="22"/>
        </w:rPr>
      </w:pPr>
    </w:p>
    <w:p w14:paraId="343CD16B" w14:textId="39BF2C72" w:rsidR="00184822" w:rsidRDefault="00BB79C1" w:rsidP="00590B48">
      <w:pPr>
        <w:rPr>
          <w:sz w:val="22"/>
          <w:szCs w:val="22"/>
          <w:highlight w:val="yellow"/>
        </w:rPr>
      </w:pPr>
      <w:r>
        <w:rPr>
          <w:sz w:val="22"/>
          <w:szCs w:val="22"/>
        </w:rPr>
        <w:t xml:space="preserve">Acer stellt die neue Diagnosetechnologie </w:t>
      </w:r>
      <w:proofErr w:type="spellStart"/>
      <w:r>
        <w:rPr>
          <w:sz w:val="22"/>
          <w:szCs w:val="22"/>
        </w:rPr>
        <w:t>VeriSee</w:t>
      </w:r>
      <w:proofErr w:type="spellEnd"/>
      <w:r>
        <w:rPr>
          <w:sz w:val="22"/>
          <w:szCs w:val="22"/>
        </w:rPr>
        <w:t xml:space="preserve"> DR </w:t>
      </w:r>
      <w:r w:rsidR="004D72E7">
        <w:rPr>
          <w:sz w:val="22"/>
          <w:szCs w:val="22"/>
        </w:rPr>
        <w:t>auf</w:t>
      </w:r>
      <w:r>
        <w:rPr>
          <w:sz w:val="22"/>
          <w:szCs w:val="22"/>
        </w:rPr>
        <w:t xml:space="preserve"> der Online-Pressekonferenz von Taiwan Excellence am 28. April 2021 um </w:t>
      </w:r>
      <w:r w:rsidR="00184822">
        <w:rPr>
          <w:sz w:val="22"/>
          <w:szCs w:val="22"/>
        </w:rPr>
        <w:t>10</w:t>
      </w:r>
      <w:r>
        <w:rPr>
          <w:sz w:val="22"/>
          <w:szCs w:val="22"/>
        </w:rPr>
        <w:t xml:space="preserve"> Uhr</w:t>
      </w:r>
      <w:r w:rsidR="005C4F3C">
        <w:rPr>
          <w:sz w:val="22"/>
          <w:szCs w:val="22"/>
        </w:rPr>
        <w:t xml:space="preserve"> vor</w:t>
      </w:r>
      <w:r>
        <w:rPr>
          <w:sz w:val="22"/>
          <w:szCs w:val="22"/>
        </w:rPr>
        <w:t xml:space="preserve">. Weitere Informationen und Anmeldung </w:t>
      </w:r>
      <w:r w:rsidR="00184822">
        <w:rPr>
          <w:sz w:val="22"/>
          <w:szCs w:val="22"/>
        </w:rPr>
        <w:t>über</w:t>
      </w:r>
      <w:r>
        <w:rPr>
          <w:sz w:val="22"/>
          <w:szCs w:val="22"/>
        </w:rPr>
        <w:t xml:space="preserve"> </w:t>
      </w:r>
      <w:r w:rsidR="00184822" w:rsidRPr="00184822">
        <w:rPr>
          <w:sz w:val="22"/>
          <w:szCs w:val="22"/>
        </w:rPr>
        <w:t>https://sites.google.com/taitra.org.tw/smartmedicalwebinar</w:t>
      </w:r>
      <w:r w:rsidR="00184822" w:rsidRPr="00C631B6">
        <w:rPr>
          <w:sz w:val="22"/>
          <w:szCs w:val="22"/>
          <w:highlight w:val="yellow"/>
        </w:rPr>
        <w:t xml:space="preserve"> </w:t>
      </w:r>
    </w:p>
    <w:p w14:paraId="1553C0E8" w14:textId="77777777" w:rsidR="00184822" w:rsidRDefault="00184822">
      <w:pPr>
        <w:rPr>
          <w:sz w:val="22"/>
          <w:szCs w:val="22"/>
        </w:rPr>
      </w:pPr>
    </w:p>
    <w:p w14:paraId="3DEB5B3C" w14:textId="33A73E10" w:rsidR="00B45DEF" w:rsidRPr="0014064B" w:rsidRDefault="00217150">
      <w:pPr>
        <w:rPr>
          <w:sz w:val="22"/>
          <w:szCs w:val="22"/>
        </w:rPr>
      </w:pPr>
      <w:r w:rsidRPr="0014064B">
        <w:rPr>
          <w:sz w:val="22"/>
          <w:szCs w:val="22"/>
        </w:rPr>
        <w:t xml:space="preserve">Zeichen: </w:t>
      </w:r>
      <w:r w:rsidR="005C4F3C">
        <w:rPr>
          <w:sz w:val="22"/>
          <w:szCs w:val="22"/>
        </w:rPr>
        <w:t>2.1</w:t>
      </w:r>
      <w:r w:rsidR="00184822">
        <w:rPr>
          <w:sz w:val="22"/>
          <w:szCs w:val="22"/>
        </w:rPr>
        <w:t>8</w:t>
      </w:r>
      <w:r w:rsidR="004D72E7">
        <w:rPr>
          <w:sz w:val="22"/>
          <w:szCs w:val="22"/>
        </w:rPr>
        <w:t>6</w:t>
      </w:r>
    </w:p>
    <w:p w14:paraId="49ADCBE6" w14:textId="17566E3F" w:rsidR="00217150" w:rsidRDefault="00217150">
      <w:pPr>
        <w:rPr>
          <w:sz w:val="22"/>
          <w:szCs w:val="22"/>
        </w:rPr>
      </w:pPr>
    </w:p>
    <w:p w14:paraId="69D013D7" w14:textId="77777777" w:rsidR="005C4F3C" w:rsidRDefault="005C4F3C">
      <w:pPr>
        <w:rPr>
          <w:sz w:val="22"/>
          <w:szCs w:val="22"/>
        </w:rPr>
      </w:pPr>
    </w:p>
    <w:p w14:paraId="76320BA0" w14:textId="77777777" w:rsidR="005C4F3C" w:rsidRPr="0014064B" w:rsidRDefault="005C4F3C" w:rsidP="005C4F3C">
      <w:pPr>
        <w:rPr>
          <w:sz w:val="22"/>
          <w:szCs w:val="22"/>
        </w:rPr>
      </w:pPr>
      <w:r w:rsidRPr="0014064B">
        <w:rPr>
          <w:sz w:val="22"/>
          <w:szCs w:val="22"/>
        </w:rPr>
        <w:t xml:space="preserve">Weitere </w:t>
      </w:r>
      <w:r>
        <w:rPr>
          <w:sz w:val="22"/>
          <w:szCs w:val="22"/>
        </w:rPr>
        <w:t>I</w:t>
      </w:r>
      <w:r w:rsidRPr="0014064B">
        <w:rPr>
          <w:sz w:val="22"/>
          <w:szCs w:val="22"/>
        </w:rPr>
        <w:t xml:space="preserve">nformationen: </w:t>
      </w:r>
      <w:r w:rsidRPr="00590B48">
        <w:rPr>
          <w:sz w:val="22"/>
          <w:szCs w:val="22"/>
        </w:rPr>
        <w:t>https://www.acer-healthcare.com/veriseedr</w:t>
      </w:r>
    </w:p>
    <w:p w14:paraId="15ABADAA" w14:textId="2DE9F020" w:rsidR="005C4F3C" w:rsidRDefault="005C4F3C">
      <w:pPr>
        <w:rPr>
          <w:sz w:val="22"/>
          <w:szCs w:val="22"/>
        </w:rPr>
      </w:pPr>
    </w:p>
    <w:p w14:paraId="02ADB506" w14:textId="6B870CD6" w:rsidR="005C4F3C" w:rsidRPr="0014064B" w:rsidRDefault="005C4F3C">
      <w:pPr>
        <w:rPr>
          <w:sz w:val="22"/>
          <w:szCs w:val="22"/>
        </w:rPr>
      </w:pPr>
      <w:r w:rsidRPr="0066472D">
        <w:rPr>
          <w:sz w:val="22"/>
          <w:szCs w:val="22"/>
        </w:rPr>
        <w:t>Keywords: Acer</w:t>
      </w:r>
      <w:r w:rsidR="002F4C56">
        <w:rPr>
          <w:sz w:val="22"/>
          <w:szCs w:val="22"/>
        </w:rPr>
        <w:t xml:space="preserve"> </w:t>
      </w:r>
      <w:proofErr w:type="spellStart"/>
      <w:r w:rsidR="002F4C56">
        <w:rPr>
          <w:sz w:val="22"/>
          <w:szCs w:val="22"/>
        </w:rPr>
        <w:t>Healthcare</w:t>
      </w:r>
      <w:proofErr w:type="spellEnd"/>
      <w:r w:rsidRPr="0066472D">
        <w:rPr>
          <w:sz w:val="22"/>
          <w:szCs w:val="22"/>
        </w:rPr>
        <w:t xml:space="preserve">, </w:t>
      </w:r>
      <w:proofErr w:type="spellStart"/>
      <w:r w:rsidRPr="0066472D">
        <w:rPr>
          <w:sz w:val="22"/>
          <w:szCs w:val="22"/>
        </w:rPr>
        <w:t>VeriSee</w:t>
      </w:r>
      <w:proofErr w:type="spellEnd"/>
      <w:r>
        <w:rPr>
          <w:sz w:val="22"/>
          <w:szCs w:val="22"/>
        </w:rPr>
        <w:t xml:space="preserve"> DR</w:t>
      </w:r>
      <w:r w:rsidRPr="0066472D">
        <w:rPr>
          <w:sz w:val="22"/>
          <w:szCs w:val="22"/>
        </w:rPr>
        <w:t>,</w:t>
      </w:r>
      <w:r>
        <w:rPr>
          <w:sz w:val="22"/>
          <w:szCs w:val="22"/>
        </w:rPr>
        <w:t xml:space="preserve"> Diagnosesoftware, künstliche Intelligenz, Big-Data-Analyse,</w:t>
      </w:r>
      <w:r w:rsidRPr="0066472D">
        <w:rPr>
          <w:sz w:val="22"/>
          <w:szCs w:val="22"/>
        </w:rPr>
        <w:t xml:space="preserve"> </w:t>
      </w:r>
      <w:r w:rsidRPr="00590B48">
        <w:rPr>
          <w:sz w:val="22"/>
          <w:szCs w:val="22"/>
        </w:rPr>
        <w:t>diabetische Retinopathie</w:t>
      </w:r>
      <w:r>
        <w:rPr>
          <w:sz w:val="22"/>
          <w:szCs w:val="22"/>
        </w:rPr>
        <w:t xml:space="preserve">, </w:t>
      </w:r>
      <w:r w:rsidRPr="00590B48">
        <w:rPr>
          <w:sz w:val="22"/>
          <w:szCs w:val="22"/>
        </w:rPr>
        <w:t>Zuckerkrankheit</w:t>
      </w:r>
      <w:r>
        <w:rPr>
          <w:sz w:val="22"/>
          <w:szCs w:val="22"/>
        </w:rPr>
        <w:t>,</w:t>
      </w:r>
      <w:r w:rsidRPr="00590B48">
        <w:rPr>
          <w:sz w:val="22"/>
          <w:szCs w:val="22"/>
        </w:rPr>
        <w:t xml:space="preserve"> Diabetes mellitus</w:t>
      </w:r>
      <w:r>
        <w:rPr>
          <w:sz w:val="22"/>
          <w:szCs w:val="22"/>
        </w:rPr>
        <w:t>, Taiwan Excellence</w:t>
      </w:r>
    </w:p>
    <w:p w14:paraId="0C8C894E" w14:textId="77777777" w:rsidR="005950DB" w:rsidRPr="0014064B" w:rsidRDefault="005950DB">
      <w:pPr>
        <w:rPr>
          <w:sz w:val="22"/>
          <w:szCs w:val="22"/>
        </w:rPr>
      </w:pPr>
    </w:p>
    <w:p w14:paraId="50EB899A" w14:textId="77777777" w:rsidR="005C4F3C" w:rsidRDefault="005C4F3C">
      <w:pPr>
        <w:rPr>
          <w:b/>
          <w:bCs/>
          <w:sz w:val="22"/>
          <w:szCs w:val="22"/>
        </w:rPr>
        <w:sectPr w:rsidR="005C4F3C" w:rsidSect="005C4F3C">
          <w:headerReference w:type="default" r:id="rId6"/>
          <w:pgSz w:w="11900" w:h="16840"/>
          <w:pgMar w:top="2117" w:right="3679" w:bottom="845" w:left="1417" w:header="708" w:footer="708" w:gutter="0"/>
          <w:cols w:space="708"/>
          <w:docGrid w:linePitch="360"/>
        </w:sectPr>
      </w:pPr>
    </w:p>
    <w:p w14:paraId="717ED08A" w14:textId="303A8ACC" w:rsidR="000864A6" w:rsidRPr="0014064B" w:rsidRDefault="000864A6">
      <w:pPr>
        <w:rPr>
          <w:b/>
          <w:bCs/>
          <w:sz w:val="22"/>
          <w:szCs w:val="22"/>
        </w:rPr>
      </w:pPr>
      <w:r w:rsidRPr="0014064B">
        <w:rPr>
          <w:b/>
          <w:bCs/>
          <w:sz w:val="22"/>
          <w:szCs w:val="22"/>
        </w:rPr>
        <w:lastRenderedPageBreak/>
        <w:t>Bild</w:t>
      </w:r>
    </w:p>
    <w:p w14:paraId="20E5464F" w14:textId="16C6FB53" w:rsidR="000864A6" w:rsidRDefault="000864A6"/>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2"/>
        <w:gridCol w:w="233"/>
        <w:gridCol w:w="3889"/>
      </w:tblGrid>
      <w:tr w:rsidR="000864A6" w:rsidRPr="004D72E7" w14:paraId="5FC1D46F" w14:textId="77777777" w:rsidTr="005C4F3C">
        <w:tc>
          <w:tcPr>
            <w:tcW w:w="2682" w:type="dxa"/>
          </w:tcPr>
          <w:p w14:paraId="0E2DBCD0" w14:textId="4A741C41" w:rsidR="000864A6" w:rsidRDefault="00266E3B">
            <w:r>
              <w:rPr>
                <w:noProof/>
              </w:rPr>
              <w:drawing>
                <wp:inline distT="0" distB="0" distL="0" distR="0" wp14:anchorId="636CBE6E" wp14:editId="634C9391">
                  <wp:extent cx="1566000" cy="108000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6000" cy="1080000"/>
                          </a:xfrm>
                          <a:prstGeom prst="rect">
                            <a:avLst/>
                          </a:prstGeom>
                        </pic:spPr>
                      </pic:pic>
                    </a:graphicData>
                  </a:graphic>
                </wp:inline>
              </w:drawing>
            </w:r>
          </w:p>
        </w:tc>
        <w:tc>
          <w:tcPr>
            <w:tcW w:w="233" w:type="dxa"/>
          </w:tcPr>
          <w:p w14:paraId="0BB13B00" w14:textId="77777777" w:rsidR="000864A6" w:rsidRDefault="000864A6"/>
        </w:tc>
        <w:tc>
          <w:tcPr>
            <w:tcW w:w="3889" w:type="dxa"/>
          </w:tcPr>
          <w:p w14:paraId="7A608BF3" w14:textId="2035C05D" w:rsidR="000864A6" w:rsidRPr="00266E3B" w:rsidRDefault="00B02BBA">
            <w:pPr>
              <w:rPr>
                <w:sz w:val="18"/>
                <w:szCs w:val="18"/>
              </w:rPr>
            </w:pPr>
            <w:r w:rsidRPr="00266E3B">
              <w:rPr>
                <w:sz w:val="18"/>
                <w:szCs w:val="18"/>
              </w:rPr>
              <w:t xml:space="preserve">Bild: </w:t>
            </w:r>
            <w:proofErr w:type="spellStart"/>
            <w:r w:rsidR="00266E3B" w:rsidRPr="00266E3B">
              <w:rPr>
                <w:sz w:val="18"/>
                <w:szCs w:val="18"/>
              </w:rPr>
              <w:t>VeriSee</w:t>
            </w:r>
            <w:proofErr w:type="spellEnd"/>
            <w:r w:rsidR="00266E3B" w:rsidRPr="00266E3B">
              <w:rPr>
                <w:sz w:val="18"/>
                <w:szCs w:val="18"/>
              </w:rPr>
              <w:t xml:space="preserve"> DR </w:t>
            </w:r>
            <w:r w:rsidR="00266E3B">
              <w:rPr>
                <w:sz w:val="18"/>
                <w:szCs w:val="18"/>
              </w:rPr>
              <w:t xml:space="preserve">von Acer </w:t>
            </w:r>
            <w:proofErr w:type="spellStart"/>
            <w:r w:rsidR="00266E3B">
              <w:rPr>
                <w:sz w:val="18"/>
                <w:szCs w:val="18"/>
              </w:rPr>
              <w:t>Healthcare</w:t>
            </w:r>
            <w:proofErr w:type="spellEnd"/>
            <w:r w:rsidR="00266E3B">
              <w:rPr>
                <w:sz w:val="18"/>
                <w:szCs w:val="18"/>
              </w:rPr>
              <w:t xml:space="preserve"> </w:t>
            </w:r>
            <w:r w:rsidR="00266E3B" w:rsidRPr="00266E3B">
              <w:rPr>
                <w:sz w:val="18"/>
                <w:szCs w:val="18"/>
              </w:rPr>
              <w:t xml:space="preserve">diagnostiziert diabetische Retinopathie </w:t>
            </w:r>
            <w:r w:rsidR="00266E3B">
              <w:rPr>
                <w:sz w:val="18"/>
                <w:szCs w:val="18"/>
              </w:rPr>
              <w:t>mit künstlicher Intelligenz</w:t>
            </w:r>
          </w:p>
          <w:p w14:paraId="5F7510E2" w14:textId="77777777" w:rsidR="00B02BBA" w:rsidRPr="00266E3B" w:rsidRDefault="00B02BBA">
            <w:pPr>
              <w:rPr>
                <w:sz w:val="18"/>
                <w:szCs w:val="18"/>
              </w:rPr>
            </w:pPr>
          </w:p>
          <w:p w14:paraId="4FC7F544" w14:textId="5D38C944" w:rsidR="00B02BBA" w:rsidRPr="00317AD6" w:rsidRDefault="00B02BBA">
            <w:pPr>
              <w:rPr>
                <w:sz w:val="18"/>
                <w:szCs w:val="18"/>
                <w:lang w:val="en-US"/>
              </w:rPr>
            </w:pPr>
            <w:proofErr w:type="spellStart"/>
            <w:r w:rsidRPr="00317AD6">
              <w:rPr>
                <w:sz w:val="18"/>
                <w:szCs w:val="18"/>
                <w:lang w:val="en-US"/>
              </w:rPr>
              <w:t>Bildquelle</w:t>
            </w:r>
            <w:proofErr w:type="spellEnd"/>
            <w:r w:rsidRPr="00317AD6">
              <w:rPr>
                <w:sz w:val="18"/>
                <w:szCs w:val="18"/>
                <w:lang w:val="en-US"/>
              </w:rPr>
              <w:t xml:space="preserve">: </w:t>
            </w:r>
            <w:r w:rsidR="00317AD6" w:rsidRPr="00317AD6">
              <w:rPr>
                <w:sz w:val="18"/>
                <w:szCs w:val="18"/>
                <w:lang w:val="en-US"/>
              </w:rPr>
              <w:t>Ac</w:t>
            </w:r>
            <w:r w:rsidR="00317AD6">
              <w:rPr>
                <w:sz w:val="18"/>
                <w:szCs w:val="18"/>
                <w:lang w:val="en-US"/>
              </w:rPr>
              <w:t>er</w:t>
            </w:r>
            <w:r w:rsidR="00266E3B">
              <w:rPr>
                <w:sz w:val="18"/>
                <w:szCs w:val="18"/>
                <w:lang w:val="en-US"/>
              </w:rPr>
              <w:t xml:space="preserve"> Healthcare</w:t>
            </w:r>
          </w:p>
          <w:p w14:paraId="293134C3" w14:textId="6A063F70" w:rsidR="00B02BBA" w:rsidRPr="0014064B" w:rsidRDefault="00B02BBA">
            <w:pPr>
              <w:rPr>
                <w:sz w:val="18"/>
                <w:szCs w:val="18"/>
                <w:lang w:val="en-US"/>
              </w:rPr>
            </w:pPr>
            <w:r w:rsidRPr="0014064B">
              <w:rPr>
                <w:sz w:val="18"/>
                <w:szCs w:val="18"/>
                <w:lang w:val="en-US"/>
              </w:rPr>
              <w:t>Download: https://www.ahlendorf-news.com/media/news/images/</w:t>
            </w:r>
            <w:r w:rsidR="003F3792" w:rsidRPr="0014064B">
              <w:rPr>
                <w:sz w:val="18"/>
                <w:szCs w:val="18"/>
                <w:lang w:val="en-US"/>
              </w:rPr>
              <w:t>taitra-</w:t>
            </w:r>
            <w:r w:rsidR="00317AD6">
              <w:rPr>
                <w:sz w:val="18"/>
                <w:szCs w:val="18"/>
                <w:lang w:val="en-US"/>
              </w:rPr>
              <w:t>acer-verisee-dr</w:t>
            </w:r>
            <w:r w:rsidR="003F3792" w:rsidRPr="0014064B">
              <w:rPr>
                <w:sz w:val="18"/>
                <w:szCs w:val="18"/>
                <w:lang w:val="en-US"/>
              </w:rPr>
              <w:t>-</w:t>
            </w:r>
            <w:r w:rsidR="00266E3B">
              <w:rPr>
                <w:sz w:val="18"/>
                <w:szCs w:val="18"/>
                <w:lang w:val="en-US"/>
              </w:rPr>
              <w:t>diabetische-retinopathie-</w:t>
            </w:r>
            <w:r w:rsidR="003F3792" w:rsidRPr="0014064B">
              <w:rPr>
                <w:sz w:val="18"/>
                <w:szCs w:val="18"/>
                <w:lang w:val="en-US"/>
              </w:rPr>
              <w:t>H</w:t>
            </w:r>
            <w:r w:rsidRPr="0014064B">
              <w:rPr>
                <w:sz w:val="18"/>
                <w:szCs w:val="18"/>
                <w:lang w:val="en-US"/>
              </w:rPr>
              <w:t>.jpg</w:t>
            </w:r>
          </w:p>
        </w:tc>
      </w:tr>
    </w:tbl>
    <w:p w14:paraId="6071D9FB" w14:textId="77777777" w:rsidR="00B8529E" w:rsidRPr="00184822" w:rsidRDefault="00B8529E" w:rsidP="0014064B">
      <w:pPr>
        <w:rPr>
          <w:sz w:val="22"/>
          <w:szCs w:val="22"/>
          <w:lang w:val="en-US"/>
        </w:rPr>
      </w:pPr>
    </w:p>
    <w:p w14:paraId="5C4E6C09" w14:textId="6DE9CEF2" w:rsidR="0014064B" w:rsidRPr="00184822" w:rsidRDefault="0014064B">
      <w:pPr>
        <w:rPr>
          <w:sz w:val="18"/>
          <w:szCs w:val="18"/>
          <w:lang w:val="en-US"/>
        </w:rPr>
      </w:pPr>
    </w:p>
    <w:p w14:paraId="33BAA441" w14:textId="1A3C2190" w:rsidR="00517532" w:rsidRPr="00184822" w:rsidRDefault="00517532">
      <w:pPr>
        <w:rPr>
          <w:sz w:val="18"/>
          <w:szCs w:val="18"/>
          <w:lang w:val="en-US"/>
        </w:rPr>
      </w:pPr>
    </w:p>
    <w:p w14:paraId="0FE063E3" w14:textId="687399AF" w:rsidR="00517532" w:rsidRPr="005C4F3C" w:rsidRDefault="00F56682">
      <w:pPr>
        <w:rPr>
          <w:b/>
          <w:bCs/>
          <w:sz w:val="18"/>
          <w:szCs w:val="18"/>
        </w:rPr>
      </w:pPr>
      <w:r w:rsidRPr="005C4F3C">
        <w:rPr>
          <w:b/>
          <w:bCs/>
          <w:sz w:val="18"/>
          <w:szCs w:val="18"/>
        </w:rPr>
        <w:t xml:space="preserve">Über </w:t>
      </w:r>
      <w:r w:rsidR="00590B48" w:rsidRPr="005C4F3C">
        <w:rPr>
          <w:b/>
          <w:bCs/>
          <w:sz w:val="18"/>
          <w:szCs w:val="18"/>
        </w:rPr>
        <w:t>Acer</w:t>
      </w:r>
    </w:p>
    <w:p w14:paraId="1896E7DA" w14:textId="4887D8AD" w:rsidR="00DB4004" w:rsidRDefault="00590B48" w:rsidP="00590B48">
      <w:pPr>
        <w:rPr>
          <w:sz w:val="18"/>
          <w:szCs w:val="18"/>
        </w:rPr>
      </w:pPr>
      <w:r w:rsidRPr="00590B48">
        <w:rPr>
          <w:sz w:val="18"/>
          <w:szCs w:val="18"/>
        </w:rPr>
        <w:t>Acer Inc., gegründet 1976, ist einer der weltweit führenden ITK-Anbieter und in über 160 Ländern vertreten. Der Technologiekonzern produziert und vertreibt innovative Hardware für jeden Anspruch, egal ob Gamer, Business-Professionals, Kreativschaffende oder für den Bildungsbereich. Über 7.000 Mitarbeiter tragen weltweit zum Erfolg des Unternehmens bei.</w:t>
      </w:r>
      <w:r>
        <w:rPr>
          <w:sz w:val="18"/>
          <w:szCs w:val="18"/>
        </w:rPr>
        <w:t xml:space="preserve"> </w:t>
      </w:r>
      <w:r w:rsidR="00DB4004">
        <w:rPr>
          <w:sz w:val="18"/>
          <w:szCs w:val="18"/>
        </w:rPr>
        <w:t xml:space="preserve">Acer </w:t>
      </w:r>
      <w:proofErr w:type="spellStart"/>
      <w:r w:rsidR="00DB4004">
        <w:rPr>
          <w:sz w:val="18"/>
          <w:szCs w:val="18"/>
        </w:rPr>
        <w:t>Healthcare</w:t>
      </w:r>
      <w:proofErr w:type="spellEnd"/>
      <w:r w:rsidR="00DB4004">
        <w:rPr>
          <w:sz w:val="18"/>
          <w:szCs w:val="18"/>
        </w:rPr>
        <w:t xml:space="preserve"> ist eine</w:t>
      </w:r>
      <w:r w:rsidR="00DB4004" w:rsidRPr="00DB4004">
        <w:rPr>
          <w:sz w:val="18"/>
          <w:szCs w:val="18"/>
        </w:rPr>
        <w:t xml:space="preserve"> Tochtergesellschaft der Acer-Gruppe</w:t>
      </w:r>
      <w:r w:rsidR="00DB4004">
        <w:rPr>
          <w:sz w:val="18"/>
          <w:szCs w:val="18"/>
        </w:rPr>
        <w:t>. Sie setzt</w:t>
      </w:r>
      <w:r w:rsidR="00DB4004" w:rsidRPr="00DB4004">
        <w:rPr>
          <w:sz w:val="18"/>
          <w:szCs w:val="18"/>
        </w:rPr>
        <w:t xml:space="preserve"> </w:t>
      </w:r>
      <w:r w:rsidR="00DB4004">
        <w:rPr>
          <w:sz w:val="18"/>
          <w:szCs w:val="18"/>
        </w:rPr>
        <w:t>ihr</w:t>
      </w:r>
      <w:r w:rsidR="00DB4004" w:rsidRPr="00DB4004">
        <w:rPr>
          <w:sz w:val="18"/>
          <w:szCs w:val="18"/>
        </w:rPr>
        <w:t xml:space="preserve"> Kommunikations-Know-how und einen Fokus auf </w:t>
      </w:r>
      <w:r w:rsidR="00DB4004">
        <w:rPr>
          <w:sz w:val="18"/>
          <w:szCs w:val="18"/>
        </w:rPr>
        <w:t>künstliche Intelligenz (</w:t>
      </w:r>
      <w:r w:rsidR="00DB4004" w:rsidRPr="00DB4004">
        <w:rPr>
          <w:sz w:val="18"/>
          <w:szCs w:val="18"/>
        </w:rPr>
        <w:t>KI</w:t>
      </w:r>
      <w:r w:rsidR="00DB4004">
        <w:rPr>
          <w:sz w:val="18"/>
          <w:szCs w:val="18"/>
        </w:rPr>
        <w:t>)</w:t>
      </w:r>
      <w:r w:rsidR="00DB4004" w:rsidRPr="00DB4004">
        <w:rPr>
          <w:sz w:val="18"/>
          <w:szCs w:val="18"/>
        </w:rPr>
        <w:t>- und Big-Data-Analysetechnologie ein, um mit Krankenhäusern und gesundheitsbezogenen Branchen in bereichsübergreifender Zusammenarbeit zu arbeiten und intelligente medizinische Produkte für den Einsatz im Gesundheitsbereich und die Förderung auf dem internationalen Markt zu entwickeln.</w:t>
      </w:r>
      <w:r w:rsidR="00DB4004">
        <w:rPr>
          <w:sz w:val="18"/>
          <w:szCs w:val="18"/>
        </w:rPr>
        <w:t xml:space="preserve"> Weitere Informationen unter </w:t>
      </w:r>
      <w:r w:rsidR="00DB4004" w:rsidRPr="00DB4004">
        <w:rPr>
          <w:sz w:val="18"/>
          <w:szCs w:val="18"/>
        </w:rPr>
        <w:t>https://acer-healthcare.com</w:t>
      </w:r>
    </w:p>
    <w:p w14:paraId="3E608A7C" w14:textId="49217E16" w:rsidR="005C4F3C" w:rsidRDefault="005C4F3C" w:rsidP="00590B48">
      <w:pPr>
        <w:rPr>
          <w:sz w:val="18"/>
          <w:szCs w:val="18"/>
        </w:rPr>
      </w:pPr>
    </w:p>
    <w:p w14:paraId="24EEE4B7" w14:textId="77777777" w:rsidR="005C4F3C" w:rsidRPr="0014064B" w:rsidRDefault="005C4F3C" w:rsidP="00590B48">
      <w:pPr>
        <w:rPr>
          <w:sz w:val="18"/>
          <w:szCs w:val="18"/>
        </w:rPr>
      </w:pPr>
    </w:p>
    <w:p w14:paraId="48A1D459" w14:textId="49370FC3" w:rsidR="00B02BBA" w:rsidRPr="0014064B" w:rsidRDefault="00E153A4" w:rsidP="00B02BBA">
      <w:pPr>
        <w:rPr>
          <w:b/>
          <w:bCs/>
          <w:sz w:val="18"/>
          <w:szCs w:val="18"/>
        </w:rPr>
      </w:pPr>
      <w:r w:rsidRPr="0014064B">
        <w:rPr>
          <w:b/>
          <w:bCs/>
          <w:sz w:val="18"/>
          <w:szCs w:val="18"/>
        </w:rPr>
        <w:t xml:space="preserve">Über </w:t>
      </w:r>
      <w:r w:rsidR="00B02BBA" w:rsidRPr="0014064B">
        <w:rPr>
          <w:b/>
          <w:bCs/>
          <w:sz w:val="18"/>
          <w:szCs w:val="18"/>
        </w:rPr>
        <w:t>TAI</w:t>
      </w:r>
      <w:r w:rsidR="00541A69">
        <w:rPr>
          <w:b/>
          <w:bCs/>
          <w:sz w:val="18"/>
          <w:szCs w:val="18"/>
        </w:rPr>
        <w:t>WAN Excellence</w:t>
      </w:r>
    </w:p>
    <w:p w14:paraId="57125378" w14:textId="4B8826EB" w:rsidR="00E153A4" w:rsidRPr="0014064B" w:rsidRDefault="00541A69" w:rsidP="00541A69">
      <w:pPr>
        <w:rPr>
          <w:sz w:val="18"/>
          <w:szCs w:val="18"/>
        </w:rPr>
      </w:pPr>
      <w:r w:rsidRPr="00541A69">
        <w:rPr>
          <w:sz w:val="18"/>
          <w:szCs w:val="18"/>
        </w:rPr>
        <w:t xml:space="preserve">Der Taiwan Excellence Award wurde </w:t>
      </w:r>
      <w:r w:rsidR="004D40AA">
        <w:rPr>
          <w:sz w:val="18"/>
          <w:szCs w:val="18"/>
        </w:rPr>
        <w:t xml:space="preserve">erstmals </w:t>
      </w:r>
      <w:r w:rsidRPr="00541A69">
        <w:rPr>
          <w:sz w:val="18"/>
          <w:szCs w:val="18"/>
        </w:rPr>
        <w:t>1993 vom taiwanischen Wirtschaftsministerium ausgelobt und wird jährlich nach vier Fachkriterien vergeben</w:t>
      </w:r>
      <w:r>
        <w:rPr>
          <w:sz w:val="18"/>
          <w:szCs w:val="18"/>
        </w:rPr>
        <w:t>:</w:t>
      </w:r>
      <w:r w:rsidRPr="00541A69">
        <w:rPr>
          <w:sz w:val="18"/>
          <w:szCs w:val="18"/>
        </w:rPr>
        <w:t xml:space="preserve"> Forschung &amp; Entwicklung, Design, Qualität und Marketing. Die Produkte müssen in Taiwan gefertigt sein und einen hohen Innovationsgrad aufweisen. </w:t>
      </w:r>
      <w:r w:rsidR="00A05CB1">
        <w:rPr>
          <w:sz w:val="18"/>
          <w:szCs w:val="18"/>
        </w:rPr>
        <w:t>Preisträger</w:t>
      </w:r>
      <w:r w:rsidRPr="00541A69">
        <w:rPr>
          <w:sz w:val="18"/>
          <w:szCs w:val="18"/>
        </w:rPr>
        <w:t xml:space="preserve"> des Taiwan Ex</w:t>
      </w:r>
      <w:r w:rsidR="0035613B">
        <w:rPr>
          <w:sz w:val="18"/>
          <w:szCs w:val="18"/>
        </w:rPr>
        <w:t>c</w:t>
      </w:r>
      <w:r w:rsidRPr="00541A69">
        <w:rPr>
          <w:sz w:val="18"/>
          <w:szCs w:val="18"/>
        </w:rPr>
        <w:t>ellence Award</w:t>
      </w:r>
      <w:r w:rsidR="004D40AA">
        <w:rPr>
          <w:sz w:val="18"/>
          <w:szCs w:val="18"/>
        </w:rPr>
        <w:t>s</w:t>
      </w:r>
      <w:r w:rsidRPr="00541A69">
        <w:rPr>
          <w:sz w:val="18"/>
          <w:szCs w:val="18"/>
        </w:rPr>
        <w:t xml:space="preserve"> sind hervorragende Beispiele für das taiwanische produzierende Gewerbe und werden von der Regierung auf den internationalen Märkten als Innovationsmarken Taiwans gefördert.</w:t>
      </w:r>
      <w:r>
        <w:rPr>
          <w:sz w:val="18"/>
          <w:szCs w:val="18"/>
        </w:rPr>
        <w:t xml:space="preserve"> </w:t>
      </w:r>
      <w:r w:rsidRPr="00541A69">
        <w:rPr>
          <w:sz w:val="18"/>
          <w:szCs w:val="18"/>
        </w:rPr>
        <w:t xml:space="preserve">Die </w:t>
      </w:r>
      <w:r w:rsidR="004D40AA">
        <w:rPr>
          <w:sz w:val="18"/>
          <w:szCs w:val="18"/>
        </w:rPr>
        <w:t xml:space="preserve">Vergabe des </w:t>
      </w:r>
      <w:r w:rsidRPr="00541A69">
        <w:rPr>
          <w:sz w:val="18"/>
          <w:szCs w:val="18"/>
        </w:rPr>
        <w:t>Taiwan Excellence Award</w:t>
      </w:r>
      <w:r w:rsidR="004D40AA">
        <w:rPr>
          <w:sz w:val="18"/>
          <w:szCs w:val="18"/>
        </w:rPr>
        <w:t>s</w:t>
      </w:r>
      <w:r w:rsidRPr="00541A69">
        <w:rPr>
          <w:sz w:val="18"/>
          <w:szCs w:val="18"/>
        </w:rPr>
        <w:t xml:space="preserve"> wurde bisher bereits 26 Mal durchgeführt. Das </w:t>
      </w:r>
      <w:r w:rsidR="004D40AA">
        <w:rPr>
          <w:sz w:val="18"/>
          <w:szCs w:val="18"/>
        </w:rPr>
        <w:t xml:space="preserve">Logo der </w:t>
      </w:r>
      <w:r w:rsidRPr="00541A69">
        <w:rPr>
          <w:sz w:val="18"/>
          <w:szCs w:val="18"/>
        </w:rPr>
        <w:t xml:space="preserve">Taiwan Excellence </w:t>
      </w:r>
      <w:r w:rsidR="004D40AA">
        <w:rPr>
          <w:sz w:val="18"/>
          <w:szCs w:val="18"/>
        </w:rPr>
        <w:t>hat sich</w:t>
      </w:r>
      <w:r w:rsidRPr="00541A69">
        <w:rPr>
          <w:sz w:val="18"/>
          <w:szCs w:val="18"/>
        </w:rPr>
        <w:t xml:space="preserve"> zu einer Gemeinschaftsmarke für hochwertige taiwanische Innovationsprodukte </w:t>
      </w:r>
      <w:r w:rsidR="004D40AA">
        <w:rPr>
          <w:sz w:val="18"/>
          <w:szCs w:val="18"/>
        </w:rPr>
        <w:t>entwickelt und genießt</w:t>
      </w:r>
      <w:r w:rsidRPr="00541A69">
        <w:rPr>
          <w:sz w:val="18"/>
          <w:szCs w:val="18"/>
        </w:rPr>
        <w:t xml:space="preserve"> höchstes internationales Ansehen.</w:t>
      </w:r>
      <w:r>
        <w:rPr>
          <w:sz w:val="18"/>
          <w:szCs w:val="18"/>
        </w:rPr>
        <w:t xml:space="preserve"> </w:t>
      </w:r>
      <w:r w:rsidR="0014064B" w:rsidRPr="0014064B">
        <w:rPr>
          <w:sz w:val="18"/>
          <w:szCs w:val="18"/>
        </w:rPr>
        <w:t xml:space="preserve">Weitere Informationen unter </w:t>
      </w:r>
      <w:r w:rsidRPr="00541A69">
        <w:rPr>
          <w:sz w:val="18"/>
          <w:szCs w:val="18"/>
        </w:rPr>
        <w:t>https://www.taiwanexcellence.org/de</w:t>
      </w:r>
    </w:p>
    <w:p w14:paraId="5A70C1CE" w14:textId="77777777" w:rsidR="00E153A4" w:rsidRPr="0014064B" w:rsidRDefault="00E153A4" w:rsidP="00B02BBA">
      <w:pPr>
        <w:rPr>
          <w:b/>
          <w:bCs/>
          <w:sz w:val="18"/>
          <w:szCs w:val="18"/>
        </w:rPr>
      </w:pPr>
    </w:p>
    <w:p w14:paraId="2B49C4B9" w14:textId="1774BAD7" w:rsidR="00E153A4" w:rsidRPr="0014064B" w:rsidRDefault="00E153A4" w:rsidP="00B02BBA">
      <w:pPr>
        <w:rPr>
          <w:b/>
          <w:bCs/>
          <w:sz w:val="18"/>
          <w:szCs w:val="18"/>
        </w:rPr>
      </w:pPr>
      <w:r w:rsidRPr="0014064B">
        <w:rPr>
          <w:b/>
          <w:bCs/>
          <w:sz w:val="18"/>
          <w:szCs w:val="18"/>
        </w:rPr>
        <w:t>Kontakt in Europa:</w:t>
      </w:r>
    </w:p>
    <w:p w14:paraId="07DA7C99" w14:textId="5EDCA290" w:rsidR="00E153A4" w:rsidRPr="00590B48" w:rsidRDefault="00E153A4" w:rsidP="00E153A4">
      <w:pPr>
        <w:rPr>
          <w:sz w:val="18"/>
          <w:szCs w:val="18"/>
          <w:lang w:val="en-US"/>
        </w:rPr>
      </w:pPr>
      <w:r w:rsidRPr="00590B48">
        <w:rPr>
          <w:sz w:val="18"/>
          <w:szCs w:val="18"/>
          <w:lang w:val="en-US"/>
        </w:rPr>
        <w:t>Taiwan Trade Center Düsseldorf</w:t>
      </w:r>
    </w:p>
    <w:p w14:paraId="7A44B65E" w14:textId="77777777" w:rsidR="00E153A4" w:rsidRPr="00590B48" w:rsidRDefault="00E153A4" w:rsidP="00E153A4">
      <w:pPr>
        <w:rPr>
          <w:sz w:val="18"/>
          <w:szCs w:val="18"/>
          <w:lang w:val="en-US"/>
        </w:rPr>
      </w:pPr>
      <w:r w:rsidRPr="00590B48">
        <w:rPr>
          <w:sz w:val="18"/>
          <w:szCs w:val="18"/>
          <w:lang w:val="en-US"/>
        </w:rPr>
        <w:t>Katherine Lai</w:t>
      </w:r>
    </w:p>
    <w:p w14:paraId="30C58F9A" w14:textId="2FC9DECE" w:rsidR="00E153A4" w:rsidRPr="0014064B" w:rsidRDefault="00E153A4" w:rsidP="00E153A4">
      <w:pPr>
        <w:rPr>
          <w:sz w:val="18"/>
          <w:szCs w:val="18"/>
        </w:rPr>
      </w:pPr>
      <w:r w:rsidRPr="0014064B">
        <w:rPr>
          <w:sz w:val="18"/>
          <w:szCs w:val="18"/>
        </w:rPr>
        <w:t>E dsdf@taitra.org.tw</w:t>
      </w:r>
    </w:p>
    <w:p w14:paraId="3E459B61" w14:textId="5110873B" w:rsidR="00E153A4" w:rsidRPr="0014064B" w:rsidRDefault="00E153A4" w:rsidP="00E153A4">
      <w:pPr>
        <w:rPr>
          <w:sz w:val="18"/>
          <w:szCs w:val="18"/>
        </w:rPr>
      </w:pPr>
      <w:r w:rsidRPr="0014064B">
        <w:rPr>
          <w:sz w:val="18"/>
          <w:szCs w:val="18"/>
        </w:rPr>
        <w:t xml:space="preserve">T +49 211 7818-37 </w:t>
      </w:r>
    </w:p>
    <w:p w14:paraId="5AD684AB" w14:textId="77777777" w:rsidR="00E153A4" w:rsidRPr="0014064B" w:rsidRDefault="00E153A4" w:rsidP="00E153A4">
      <w:pPr>
        <w:rPr>
          <w:sz w:val="18"/>
          <w:szCs w:val="18"/>
        </w:rPr>
      </w:pPr>
      <w:r w:rsidRPr="0014064B">
        <w:rPr>
          <w:sz w:val="18"/>
          <w:szCs w:val="18"/>
        </w:rPr>
        <w:t>https://duesseldorf.taiwantrade.com</w:t>
      </w:r>
    </w:p>
    <w:p w14:paraId="1D4E1B81" w14:textId="549683E7" w:rsidR="00E153A4" w:rsidRPr="0014064B" w:rsidRDefault="00E153A4" w:rsidP="00E153A4">
      <w:pPr>
        <w:rPr>
          <w:sz w:val="18"/>
          <w:szCs w:val="18"/>
        </w:rPr>
      </w:pPr>
      <w:proofErr w:type="spellStart"/>
      <w:r w:rsidRPr="0014064B">
        <w:rPr>
          <w:sz w:val="18"/>
          <w:szCs w:val="18"/>
        </w:rPr>
        <w:t>Immermannstraße</w:t>
      </w:r>
      <w:proofErr w:type="spellEnd"/>
      <w:r w:rsidRPr="0014064B">
        <w:rPr>
          <w:sz w:val="18"/>
          <w:szCs w:val="18"/>
        </w:rPr>
        <w:t xml:space="preserve"> 33, DE-40210 Düsseldorf</w:t>
      </w:r>
    </w:p>
    <w:p w14:paraId="549A79D7" w14:textId="77777777" w:rsidR="00E153A4" w:rsidRPr="0014064B" w:rsidRDefault="00E153A4" w:rsidP="00B02BBA">
      <w:pPr>
        <w:rPr>
          <w:b/>
          <w:bCs/>
          <w:sz w:val="18"/>
          <w:szCs w:val="18"/>
        </w:rPr>
      </w:pPr>
    </w:p>
    <w:p w14:paraId="6BC22AE3" w14:textId="51556898" w:rsidR="00B02BBA" w:rsidRPr="0014064B" w:rsidRDefault="00B02BBA" w:rsidP="00B02BBA">
      <w:pPr>
        <w:rPr>
          <w:b/>
          <w:bCs/>
          <w:sz w:val="18"/>
          <w:szCs w:val="18"/>
        </w:rPr>
      </w:pPr>
      <w:r w:rsidRPr="0014064B">
        <w:rPr>
          <w:b/>
          <w:bCs/>
          <w:sz w:val="18"/>
          <w:szCs w:val="18"/>
        </w:rPr>
        <w:t>Pressekontakt:</w:t>
      </w:r>
    </w:p>
    <w:p w14:paraId="6C35E8F4" w14:textId="2A33805D" w:rsidR="00B02BBA" w:rsidRPr="0014064B" w:rsidRDefault="00B02BBA" w:rsidP="00B02BBA">
      <w:pPr>
        <w:rPr>
          <w:sz w:val="18"/>
          <w:szCs w:val="18"/>
        </w:rPr>
      </w:pPr>
      <w:r w:rsidRPr="0014064B">
        <w:rPr>
          <w:sz w:val="18"/>
          <w:szCs w:val="18"/>
        </w:rPr>
        <w:t>Mandy Ahlendorf</w:t>
      </w:r>
    </w:p>
    <w:p w14:paraId="14D03566" w14:textId="0EC515D3" w:rsidR="00B02BBA" w:rsidRPr="0014064B" w:rsidRDefault="00B02BBA" w:rsidP="00B02BBA">
      <w:pPr>
        <w:rPr>
          <w:sz w:val="18"/>
          <w:szCs w:val="18"/>
        </w:rPr>
      </w:pPr>
      <w:proofErr w:type="spellStart"/>
      <w:r w:rsidRPr="0014064B">
        <w:rPr>
          <w:sz w:val="18"/>
          <w:szCs w:val="18"/>
        </w:rPr>
        <w:t>ahlendorf</w:t>
      </w:r>
      <w:proofErr w:type="spellEnd"/>
      <w:r w:rsidRPr="0014064B">
        <w:rPr>
          <w:sz w:val="18"/>
          <w:szCs w:val="18"/>
        </w:rPr>
        <w:t xml:space="preserve"> </w:t>
      </w:r>
      <w:proofErr w:type="spellStart"/>
      <w:r w:rsidRPr="0014064B">
        <w:rPr>
          <w:sz w:val="18"/>
          <w:szCs w:val="18"/>
        </w:rPr>
        <w:t>communication</w:t>
      </w:r>
      <w:proofErr w:type="spellEnd"/>
    </w:p>
    <w:p w14:paraId="39E2FEBE" w14:textId="434B6AE5" w:rsidR="00B02BBA" w:rsidRPr="0014064B" w:rsidRDefault="00B02BBA" w:rsidP="00B02BBA">
      <w:pPr>
        <w:rPr>
          <w:sz w:val="18"/>
          <w:szCs w:val="18"/>
        </w:rPr>
      </w:pPr>
      <w:r w:rsidRPr="0014064B">
        <w:rPr>
          <w:sz w:val="18"/>
          <w:szCs w:val="18"/>
        </w:rPr>
        <w:t>E mail@ahlendorf-communication.com</w:t>
      </w:r>
    </w:p>
    <w:p w14:paraId="2DC3B9CE" w14:textId="20E4897A" w:rsidR="00B02BBA" w:rsidRPr="0014064B" w:rsidRDefault="00B02BBA" w:rsidP="00B02BBA">
      <w:pPr>
        <w:rPr>
          <w:sz w:val="18"/>
          <w:szCs w:val="18"/>
        </w:rPr>
      </w:pPr>
      <w:r w:rsidRPr="0014064B">
        <w:rPr>
          <w:sz w:val="18"/>
          <w:szCs w:val="18"/>
        </w:rPr>
        <w:t>T +49 8941109402</w:t>
      </w:r>
    </w:p>
    <w:p w14:paraId="22E461AC" w14:textId="2D33A96A" w:rsidR="00B02BBA" w:rsidRDefault="0014064B" w:rsidP="00B02BBA">
      <w:pPr>
        <w:rPr>
          <w:sz w:val="18"/>
          <w:szCs w:val="18"/>
        </w:rPr>
      </w:pPr>
      <w:r>
        <w:rPr>
          <w:sz w:val="18"/>
          <w:szCs w:val="18"/>
        </w:rPr>
        <w:t>Hermann-Roth-Straße 1, DE-82065 Baierbrunn</w:t>
      </w:r>
    </w:p>
    <w:p w14:paraId="69AECE30" w14:textId="77777777" w:rsidR="0014064B" w:rsidRPr="0014064B" w:rsidRDefault="0014064B" w:rsidP="00B02BBA">
      <w:pPr>
        <w:rPr>
          <w:sz w:val="18"/>
          <w:szCs w:val="18"/>
        </w:rPr>
      </w:pPr>
    </w:p>
    <w:p w14:paraId="53E0FC2A" w14:textId="3B363492" w:rsidR="00F56682" w:rsidRPr="0014064B" w:rsidRDefault="0014064B" w:rsidP="00B02BBA">
      <w:pPr>
        <w:rPr>
          <w:sz w:val="18"/>
          <w:szCs w:val="18"/>
        </w:rPr>
      </w:pPr>
      <w:r w:rsidRPr="0014064B">
        <w:rPr>
          <w:sz w:val="18"/>
          <w:szCs w:val="18"/>
        </w:rPr>
        <w:t>Wir freuen uns über ein Belegexemplar</w:t>
      </w:r>
      <w:r>
        <w:rPr>
          <w:sz w:val="18"/>
          <w:szCs w:val="18"/>
        </w:rPr>
        <w:t xml:space="preserve"> an </w:t>
      </w:r>
      <w:r>
        <w:rPr>
          <w:sz w:val="18"/>
          <w:szCs w:val="18"/>
        </w:rPr>
        <w:br/>
      </w:r>
      <w:proofErr w:type="spellStart"/>
      <w:r>
        <w:rPr>
          <w:sz w:val="18"/>
          <w:szCs w:val="18"/>
        </w:rPr>
        <w:t>ahlendorf</w:t>
      </w:r>
      <w:proofErr w:type="spellEnd"/>
      <w:r>
        <w:rPr>
          <w:sz w:val="18"/>
          <w:szCs w:val="18"/>
        </w:rPr>
        <w:t xml:space="preserve"> </w:t>
      </w:r>
      <w:proofErr w:type="spellStart"/>
      <w:r>
        <w:rPr>
          <w:sz w:val="18"/>
          <w:szCs w:val="18"/>
        </w:rPr>
        <w:t>communication</w:t>
      </w:r>
      <w:proofErr w:type="spellEnd"/>
      <w:r>
        <w:rPr>
          <w:sz w:val="18"/>
          <w:szCs w:val="18"/>
        </w:rPr>
        <w:t xml:space="preserve">, Hermann-Roth-Str. 1, 82065 Baierbrunn </w:t>
      </w:r>
      <w:r>
        <w:rPr>
          <w:sz w:val="18"/>
          <w:szCs w:val="18"/>
        </w:rPr>
        <w:br/>
        <w:t>oder</w:t>
      </w:r>
      <w:r w:rsidRPr="0014064B">
        <w:rPr>
          <w:sz w:val="18"/>
          <w:szCs w:val="18"/>
        </w:rPr>
        <w:t xml:space="preserve"> digital an mail@ahlendorf-communication.com</w:t>
      </w:r>
      <w:r>
        <w:rPr>
          <w:sz w:val="18"/>
          <w:szCs w:val="18"/>
        </w:rPr>
        <w:t>.</w:t>
      </w:r>
    </w:p>
    <w:sectPr w:rsidR="00F56682" w:rsidRPr="0014064B" w:rsidSect="00B45DEF">
      <w:pgSz w:w="11900" w:h="16840"/>
      <w:pgMar w:top="2117" w:right="3679"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B5551" w14:textId="77777777" w:rsidR="00DE32C2" w:rsidRDefault="00DE32C2" w:rsidP="00B45DEF">
      <w:r>
        <w:separator/>
      </w:r>
    </w:p>
  </w:endnote>
  <w:endnote w:type="continuationSeparator" w:id="0">
    <w:p w14:paraId="172A24B3" w14:textId="77777777" w:rsidR="00DE32C2" w:rsidRDefault="00DE32C2" w:rsidP="00B45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panose1 w:val="020206030504050203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909DB" w14:textId="77777777" w:rsidR="00DE32C2" w:rsidRDefault="00DE32C2" w:rsidP="00B45DEF">
      <w:r>
        <w:separator/>
      </w:r>
    </w:p>
  </w:footnote>
  <w:footnote w:type="continuationSeparator" w:id="0">
    <w:p w14:paraId="49838BDA" w14:textId="77777777" w:rsidR="00DE32C2" w:rsidRDefault="00DE32C2" w:rsidP="00B45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F7BC1" w14:textId="289AA7C4" w:rsidR="00B45DEF" w:rsidRPr="00B45DEF" w:rsidRDefault="00590B48">
    <w:pPr>
      <w:pStyle w:val="Kopfzeile"/>
      <w:rPr>
        <w:b/>
        <w:bCs/>
      </w:rPr>
    </w:pPr>
    <w:r>
      <w:rPr>
        <w:b/>
        <w:bCs/>
        <w:noProof/>
      </w:rPr>
      <w:drawing>
        <wp:anchor distT="0" distB="0" distL="114300" distR="114300" simplePos="0" relativeHeight="251663360" behindDoc="0" locked="0" layoutInCell="1" allowOverlap="1" wp14:anchorId="0616C0CF" wp14:editId="53B8D0A1">
          <wp:simplePos x="0" y="0"/>
          <wp:positionH relativeFrom="column">
            <wp:posOffset>3191869</wp:posOffset>
          </wp:positionH>
          <wp:positionV relativeFrom="paragraph">
            <wp:posOffset>-35962</wp:posOffset>
          </wp:positionV>
          <wp:extent cx="1656784" cy="738053"/>
          <wp:effectExtent l="0" t="0" r="0" b="0"/>
          <wp:wrapNone/>
          <wp:docPr id="9" name="Grafik 9"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656784" cy="738053"/>
                  </a:xfrm>
                  <a:prstGeom prst="rect">
                    <a:avLst/>
                  </a:prstGeom>
                </pic:spPr>
              </pic:pic>
            </a:graphicData>
          </a:graphic>
          <wp14:sizeRelH relativeFrom="page">
            <wp14:pctWidth>0</wp14:pctWidth>
          </wp14:sizeRelH>
          <wp14:sizeRelV relativeFrom="page">
            <wp14:pctHeight>0</wp14:pctHeight>
          </wp14:sizeRelV>
        </wp:anchor>
      </w:drawing>
    </w:r>
    <w:r>
      <w:rPr>
        <w:b/>
        <w:bCs/>
        <w:noProof/>
      </w:rPr>
      <w:drawing>
        <wp:anchor distT="0" distB="0" distL="114300" distR="114300" simplePos="0" relativeHeight="251662336" behindDoc="0" locked="0" layoutInCell="1" allowOverlap="1" wp14:anchorId="2486AF2C" wp14:editId="13BEED8A">
          <wp:simplePos x="0" y="0"/>
          <wp:positionH relativeFrom="column">
            <wp:posOffset>4758948</wp:posOffset>
          </wp:positionH>
          <wp:positionV relativeFrom="paragraph">
            <wp:posOffset>-88080</wp:posOffset>
          </wp:positionV>
          <wp:extent cx="1511929" cy="1068839"/>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2">
                    <a:extLst>
                      <a:ext uri="{28A0092B-C50C-407E-A947-70E740481C1C}">
                        <a14:useLocalDpi xmlns:a14="http://schemas.microsoft.com/office/drawing/2010/main" val="0"/>
                      </a:ext>
                    </a:extLst>
                  </a:blip>
                  <a:stretch>
                    <a:fillRect/>
                  </a:stretch>
                </pic:blipFill>
                <pic:spPr>
                  <a:xfrm>
                    <a:off x="0" y="0"/>
                    <a:ext cx="1511929" cy="1068839"/>
                  </a:xfrm>
                  <a:prstGeom prst="rect">
                    <a:avLst/>
                  </a:prstGeom>
                </pic:spPr>
              </pic:pic>
            </a:graphicData>
          </a:graphic>
          <wp14:sizeRelH relativeFrom="page">
            <wp14:pctWidth>0</wp14:pctWidth>
          </wp14:sizeRelH>
          <wp14:sizeRelV relativeFrom="page">
            <wp14:pctHeight>0</wp14:pctHeight>
          </wp14:sizeRelV>
        </wp:anchor>
      </w:drawing>
    </w:r>
    <w:r w:rsidR="00541A69">
      <w:rPr>
        <w:b/>
        <w:bCs/>
        <w:noProof/>
        <w:lang w:eastAsia="de-DE"/>
      </w:rPr>
      <w:drawing>
        <wp:anchor distT="0" distB="0" distL="114300" distR="114300" simplePos="0" relativeHeight="251661312" behindDoc="0" locked="0" layoutInCell="1" allowOverlap="1" wp14:anchorId="2AC46A05" wp14:editId="598C5E1F">
          <wp:simplePos x="0" y="0"/>
          <wp:positionH relativeFrom="column">
            <wp:posOffset>4763135</wp:posOffset>
          </wp:positionH>
          <wp:positionV relativeFrom="paragraph">
            <wp:posOffset>1314287</wp:posOffset>
          </wp:positionV>
          <wp:extent cx="1539089" cy="672338"/>
          <wp:effectExtent l="0" t="0" r="0" b="1270"/>
          <wp:wrapNone/>
          <wp:docPr id="3" name="Grafik 3" descr="Ein Bild, das Text,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Schild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1539089" cy="672338"/>
                  </a:xfrm>
                  <a:prstGeom prst="rect">
                    <a:avLst/>
                  </a:prstGeom>
                </pic:spPr>
              </pic:pic>
            </a:graphicData>
          </a:graphic>
          <wp14:sizeRelH relativeFrom="page">
            <wp14:pctWidth>0</wp14:pctWidth>
          </wp14:sizeRelH>
          <wp14:sizeRelV relativeFrom="page">
            <wp14:pctHeight>0</wp14:pctHeight>
          </wp14:sizeRelV>
        </wp:anchor>
      </w:drawing>
    </w:r>
    <w:r w:rsidR="00B654D4">
      <w:rPr>
        <w:b/>
        <w:bCs/>
        <w:noProof/>
        <w:lang w:eastAsia="de-DE"/>
      </w:rPr>
      <mc:AlternateContent>
        <mc:Choice Requires="wps">
          <w:drawing>
            <wp:anchor distT="0" distB="0" distL="114300" distR="114300" simplePos="0" relativeHeight="251660288" behindDoc="0" locked="0" layoutInCell="1" allowOverlap="1" wp14:anchorId="67EB8BBB" wp14:editId="115DA274">
              <wp:simplePos x="0" y="0"/>
              <wp:positionH relativeFrom="column">
                <wp:posOffset>4649470</wp:posOffset>
              </wp:positionH>
              <wp:positionV relativeFrom="paragraph">
                <wp:posOffset>985031</wp:posOffset>
              </wp:positionV>
              <wp:extent cx="1680600" cy="365760"/>
              <wp:effectExtent l="0" t="0" r="0" b="0"/>
              <wp:wrapNone/>
              <wp:docPr id="6" name="Textfeld 6"/>
              <wp:cNvGraphicFramePr/>
              <a:graphic xmlns:a="http://schemas.openxmlformats.org/drawingml/2006/main">
                <a:graphicData uri="http://schemas.microsoft.com/office/word/2010/wordprocessingShape">
                  <wps:wsp>
                    <wps:cNvSpPr txBox="1"/>
                    <wps:spPr>
                      <a:xfrm>
                        <a:off x="0" y="0"/>
                        <a:ext cx="1680600" cy="365760"/>
                      </a:xfrm>
                      <a:prstGeom prst="rect">
                        <a:avLst/>
                      </a:prstGeom>
                      <a:noFill/>
                      <a:ln w="6350">
                        <a:noFill/>
                      </a:ln>
                    </wps:spPr>
                    <wps:txbx>
                      <w:txbxContent>
                        <w:p w14:paraId="62924A68" w14:textId="02D0A276" w:rsidR="00B654D4" w:rsidRPr="00B654D4" w:rsidRDefault="00B654D4">
                          <w:pPr>
                            <w:rPr>
                              <w:color w:val="0D0D0D" w:themeColor="text1" w:themeTint="F2"/>
                              <w:sz w:val="20"/>
                              <w:szCs w:val="20"/>
                            </w:rPr>
                          </w:pPr>
                          <w:r>
                            <w:rPr>
                              <w:color w:val="0D0D0D" w:themeColor="text1" w:themeTint="F2"/>
                              <w:sz w:val="20"/>
                              <w:szCs w:val="20"/>
                            </w:rPr>
                            <w:t>I</w:t>
                          </w:r>
                          <w:r w:rsidRPr="00B654D4">
                            <w:rPr>
                              <w:color w:val="0D0D0D" w:themeColor="text1" w:themeTint="F2"/>
                              <w:sz w:val="20"/>
                              <w:szCs w:val="20"/>
                            </w:rPr>
                            <w:t xml:space="preserve">n Europa </w:t>
                          </w:r>
                          <w:r>
                            <w:rPr>
                              <w:color w:val="0D0D0D" w:themeColor="text1" w:themeTint="F2"/>
                              <w:sz w:val="20"/>
                              <w:szCs w:val="20"/>
                            </w:rPr>
                            <w:t>vertreten durch: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EB8BBB" id="_x0000_t202" coordsize="21600,21600" o:spt="202" path="m,l,21600r21600,l21600,xe">
              <v:stroke joinstyle="miter"/>
              <v:path gradientshapeok="t" o:connecttype="rect"/>
            </v:shapetype>
            <v:shape id="Textfeld 6" o:spid="_x0000_s1026" type="#_x0000_t202" style="position:absolute;margin-left:366.1pt;margin-top:77.55pt;width:132.35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" filled="f" stroked="f" strokeweight=".5pt">
              <v:textbox>
                <w:txbxContent>
                  <w:p w14:paraId="62924A68" w14:textId="02D0A276" w:rsidR="00B654D4" w:rsidRPr="00B654D4" w:rsidRDefault="00B654D4">
                    <w:pPr>
                      <w:rPr>
                        <w:color w:val="0D0D0D" w:themeColor="text1" w:themeTint="F2"/>
                        <w:sz w:val="20"/>
                        <w:szCs w:val="20"/>
                      </w:rPr>
                    </w:pPr>
                    <w:r>
                      <w:rPr>
                        <w:color w:val="0D0D0D" w:themeColor="text1" w:themeTint="F2"/>
                        <w:sz w:val="20"/>
                        <w:szCs w:val="20"/>
                      </w:rPr>
                      <w:t>I</w:t>
                    </w:r>
                    <w:r w:rsidRPr="00B654D4">
                      <w:rPr>
                        <w:color w:val="0D0D0D" w:themeColor="text1" w:themeTint="F2"/>
                        <w:sz w:val="20"/>
                        <w:szCs w:val="20"/>
                      </w:rPr>
                      <w:t xml:space="preserve">n Europa </w:t>
                    </w:r>
                    <w:r>
                      <w:rPr>
                        <w:color w:val="0D0D0D" w:themeColor="text1" w:themeTint="F2"/>
                        <w:sz w:val="20"/>
                        <w:szCs w:val="20"/>
                      </w:rPr>
                      <w:t>vertreten durch:</w:t>
                    </w:r>
                  </w:p>
                </w:txbxContent>
              </v:textbox>
            </v:shape>
          </w:pict>
        </mc:Fallback>
      </mc:AlternateContent>
    </w:r>
    <w:r w:rsidR="00B45DEF" w:rsidRPr="00B45DEF">
      <w:rPr>
        <w:b/>
        <w:bCs/>
      </w:rPr>
      <w:t>PRESSE</w:t>
    </w:r>
    <w:r w:rsidR="00B654D4">
      <w:rPr>
        <w:b/>
        <w:bCs/>
      </w:rPr>
      <w:t>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F9E"/>
    <w:rsid w:val="000235D6"/>
    <w:rsid w:val="00035DF7"/>
    <w:rsid w:val="00080C56"/>
    <w:rsid w:val="000864A6"/>
    <w:rsid w:val="00087360"/>
    <w:rsid w:val="000A3ABB"/>
    <w:rsid w:val="000C731C"/>
    <w:rsid w:val="00115031"/>
    <w:rsid w:val="0014064B"/>
    <w:rsid w:val="00184822"/>
    <w:rsid w:val="001954FE"/>
    <w:rsid w:val="001F2464"/>
    <w:rsid w:val="00217150"/>
    <w:rsid w:val="00225DE5"/>
    <w:rsid w:val="002276E9"/>
    <w:rsid w:val="00266E3B"/>
    <w:rsid w:val="00277A76"/>
    <w:rsid w:val="0029125A"/>
    <w:rsid w:val="00292881"/>
    <w:rsid w:val="002F4C56"/>
    <w:rsid w:val="00317AD6"/>
    <w:rsid w:val="0035613B"/>
    <w:rsid w:val="00367B4B"/>
    <w:rsid w:val="003E3F9E"/>
    <w:rsid w:val="003F3792"/>
    <w:rsid w:val="00422285"/>
    <w:rsid w:val="004A0AE7"/>
    <w:rsid w:val="004D40AA"/>
    <w:rsid w:val="004D72E7"/>
    <w:rsid w:val="004E5524"/>
    <w:rsid w:val="005147F0"/>
    <w:rsid w:val="00517532"/>
    <w:rsid w:val="00541A69"/>
    <w:rsid w:val="0055090D"/>
    <w:rsid w:val="00590B48"/>
    <w:rsid w:val="005950DB"/>
    <w:rsid w:val="005B4A4E"/>
    <w:rsid w:val="005C4F3C"/>
    <w:rsid w:val="00661E32"/>
    <w:rsid w:val="0066472D"/>
    <w:rsid w:val="0068785A"/>
    <w:rsid w:val="006E1246"/>
    <w:rsid w:val="007B2C5B"/>
    <w:rsid w:val="007E4065"/>
    <w:rsid w:val="008029AC"/>
    <w:rsid w:val="008138F9"/>
    <w:rsid w:val="008666C1"/>
    <w:rsid w:val="008673CB"/>
    <w:rsid w:val="008A79B8"/>
    <w:rsid w:val="00921644"/>
    <w:rsid w:val="009539BA"/>
    <w:rsid w:val="00986407"/>
    <w:rsid w:val="00A05CB1"/>
    <w:rsid w:val="00A06045"/>
    <w:rsid w:val="00A13931"/>
    <w:rsid w:val="00A306C6"/>
    <w:rsid w:val="00A778DE"/>
    <w:rsid w:val="00A93C15"/>
    <w:rsid w:val="00AA056A"/>
    <w:rsid w:val="00AC194E"/>
    <w:rsid w:val="00B02BBA"/>
    <w:rsid w:val="00B45DEF"/>
    <w:rsid w:val="00B6131A"/>
    <w:rsid w:val="00B62C20"/>
    <w:rsid w:val="00B654D4"/>
    <w:rsid w:val="00B8529E"/>
    <w:rsid w:val="00BA6829"/>
    <w:rsid w:val="00BB2F04"/>
    <w:rsid w:val="00BB79C1"/>
    <w:rsid w:val="00BC6477"/>
    <w:rsid w:val="00BE05B1"/>
    <w:rsid w:val="00BE611F"/>
    <w:rsid w:val="00BE617B"/>
    <w:rsid w:val="00BF2364"/>
    <w:rsid w:val="00C631B6"/>
    <w:rsid w:val="00C84A1A"/>
    <w:rsid w:val="00D16CA0"/>
    <w:rsid w:val="00D41128"/>
    <w:rsid w:val="00D64D14"/>
    <w:rsid w:val="00D835FE"/>
    <w:rsid w:val="00DB2D07"/>
    <w:rsid w:val="00DB4004"/>
    <w:rsid w:val="00DC33EB"/>
    <w:rsid w:val="00DE32C2"/>
    <w:rsid w:val="00DF35D0"/>
    <w:rsid w:val="00DF7F73"/>
    <w:rsid w:val="00E153A4"/>
    <w:rsid w:val="00E72ACE"/>
    <w:rsid w:val="00E955E3"/>
    <w:rsid w:val="00F46129"/>
    <w:rsid w:val="00F56682"/>
    <w:rsid w:val="00FE42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AF116"/>
  <w15:chartTrackingRefBased/>
  <w15:docId w15:val="{F73D71A0-3349-B443-896D-D2EDDCA8D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ource Sans Pro" w:eastAsiaTheme="minorHAnsi" w:hAnsi="Source Sans Pro" w:cs="Times New Roman (Textkörper CS)"/>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86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45DEF"/>
    <w:pPr>
      <w:tabs>
        <w:tab w:val="center" w:pos="4536"/>
        <w:tab w:val="right" w:pos="9072"/>
      </w:tabs>
    </w:pPr>
  </w:style>
  <w:style w:type="character" w:customStyle="1" w:styleId="KopfzeileZchn">
    <w:name w:val="Kopfzeile Zchn"/>
    <w:basedOn w:val="Absatz-Standardschriftart"/>
    <w:link w:val="Kopfzeile"/>
    <w:uiPriority w:val="99"/>
    <w:rsid w:val="00B45DEF"/>
  </w:style>
  <w:style w:type="paragraph" w:styleId="Fuzeile">
    <w:name w:val="footer"/>
    <w:basedOn w:val="Standard"/>
    <w:link w:val="FuzeileZchn"/>
    <w:uiPriority w:val="99"/>
    <w:unhideWhenUsed/>
    <w:rsid w:val="00B45DEF"/>
    <w:pPr>
      <w:tabs>
        <w:tab w:val="center" w:pos="4536"/>
        <w:tab w:val="right" w:pos="9072"/>
      </w:tabs>
    </w:pPr>
  </w:style>
  <w:style w:type="character" w:customStyle="1" w:styleId="FuzeileZchn">
    <w:name w:val="Fußzeile Zchn"/>
    <w:basedOn w:val="Absatz-Standardschriftart"/>
    <w:link w:val="Fuzeile"/>
    <w:uiPriority w:val="99"/>
    <w:rsid w:val="00B45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1336066">
      <w:bodyDiv w:val="1"/>
      <w:marLeft w:val="0"/>
      <w:marRight w:val="0"/>
      <w:marTop w:val="0"/>
      <w:marBottom w:val="0"/>
      <w:divBdr>
        <w:top w:val="none" w:sz="0" w:space="0" w:color="auto"/>
        <w:left w:val="none" w:sz="0" w:space="0" w:color="auto"/>
        <w:bottom w:val="none" w:sz="0" w:space="0" w:color="auto"/>
        <w:right w:val="none" w:sz="0" w:space="0" w:color="auto"/>
      </w:divBdr>
      <w:divsChild>
        <w:div w:id="716049946">
          <w:marLeft w:val="0"/>
          <w:marRight w:val="0"/>
          <w:marTop w:val="0"/>
          <w:marBottom w:val="300"/>
          <w:divBdr>
            <w:top w:val="none" w:sz="0" w:space="0" w:color="auto"/>
            <w:left w:val="none" w:sz="0" w:space="0" w:color="auto"/>
            <w:bottom w:val="none" w:sz="0" w:space="0" w:color="auto"/>
            <w:right w:val="none" w:sz="0" w:space="0" w:color="auto"/>
          </w:divBdr>
        </w:div>
        <w:div w:id="1962034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4247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Ahlendorf</dc:creator>
  <cp:keywords/>
  <dc:description/>
  <cp:lastModifiedBy>Mandy Ahlendorf</cp:lastModifiedBy>
  <cp:revision>2</cp:revision>
  <cp:lastPrinted>2021-04-19T12:59:00Z</cp:lastPrinted>
  <dcterms:created xsi:type="dcterms:W3CDTF">2021-04-19T13:02:00Z</dcterms:created>
  <dcterms:modified xsi:type="dcterms:W3CDTF">2021-04-19T13:02:00Z</dcterms:modified>
</cp:coreProperties>
</file>